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F6C" w:rsidRPr="00DA3412" w:rsidRDefault="00D54F6C" w:rsidP="00D54F6C">
      <w:pPr>
        <w:spacing w:line="240" w:lineRule="exact"/>
        <w:ind w:left="5812"/>
        <w:jc w:val="center"/>
      </w:pPr>
      <w:r w:rsidRPr="00DA3412">
        <w:t>Приложение</w:t>
      </w:r>
    </w:p>
    <w:p w:rsidR="00D54F6C" w:rsidRPr="00DA3412" w:rsidRDefault="00D54F6C" w:rsidP="00D54F6C">
      <w:pPr>
        <w:spacing w:line="240" w:lineRule="exact"/>
        <w:ind w:left="5812"/>
        <w:jc w:val="center"/>
      </w:pPr>
      <w:r w:rsidRPr="00DA3412">
        <w:t>УТВЕРЖДЕНО</w:t>
      </w:r>
    </w:p>
    <w:p w:rsidR="00D54F6C" w:rsidRPr="00DA3412" w:rsidRDefault="00D54F6C" w:rsidP="00D54F6C">
      <w:pPr>
        <w:tabs>
          <w:tab w:val="left" w:pos="6966"/>
        </w:tabs>
        <w:spacing w:line="240" w:lineRule="exact"/>
        <w:ind w:left="5812"/>
        <w:jc w:val="center"/>
      </w:pPr>
      <w:r w:rsidRPr="00DA3412">
        <w:t>распоряжением Администрации</w:t>
      </w:r>
    </w:p>
    <w:p w:rsidR="00D54F6C" w:rsidRPr="00DA3412" w:rsidRDefault="00D54F6C" w:rsidP="00D54F6C">
      <w:pPr>
        <w:tabs>
          <w:tab w:val="left" w:pos="6966"/>
        </w:tabs>
        <w:spacing w:line="240" w:lineRule="exact"/>
        <w:ind w:left="5812"/>
        <w:jc w:val="center"/>
      </w:pPr>
      <w:r w:rsidRPr="00DA3412">
        <w:t>муниципального образования</w:t>
      </w:r>
    </w:p>
    <w:p w:rsidR="00D54F6C" w:rsidRPr="00DA3412" w:rsidRDefault="00D54F6C" w:rsidP="00D54F6C">
      <w:pPr>
        <w:tabs>
          <w:tab w:val="left" w:pos="6966"/>
        </w:tabs>
        <w:spacing w:line="240" w:lineRule="exact"/>
        <w:ind w:left="5812"/>
        <w:jc w:val="center"/>
      </w:pPr>
      <w:r w:rsidRPr="00DA3412">
        <w:t>"Город Архангельск"</w:t>
      </w:r>
    </w:p>
    <w:p w:rsidR="00D54F6C" w:rsidRPr="00DA3412" w:rsidRDefault="00AA736A" w:rsidP="00AA736A">
      <w:pPr>
        <w:tabs>
          <w:tab w:val="left" w:pos="6966"/>
        </w:tabs>
        <w:spacing w:line="240" w:lineRule="exact"/>
        <w:ind w:left="5812"/>
      </w:pPr>
      <w:r>
        <w:t xml:space="preserve">                  </w:t>
      </w:r>
      <w:r w:rsidR="00D54F6C" w:rsidRPr="00DA3412">
        <w:t xml:space="preserve">от </w:t>
      </w:r>
      <w:r>
        <w:t>24.04.</w:t>
      </w:r>
      <w:r w:rsidR="00D54F6C" w:rsidRPr="00DA3412">
        <w:t xml:space="preserve">2020 № </w:t>
      </w:r>
      <w:r>
        <w:t>1442р</w:t>
      </w:r>
    </w:p>
    <w:p w:rsidR="00D54F6C" w:rsidRDefault="00D54F6C" w:rsidP="00D54F6C">
      <w:pPr>
        <w:jc w:val="center"/>
        <w:rPr>
          <w:sz w:val="28"/>
        </w:rPr>
      </w:pPr>
    </w:p>
    <w:p w:rsidR="00D54F6C" w:rsidRPr="00DA3412" w:rsidRDefault="00D54F6C" w:rsidP="00D54F6C">
      <w:pPr>
        <w:jc w:val="center"/>
        <w:rPr>
          <w:sz w:val="28"/>
        </w:rPr>
      </w:pPr>
      <w:r w:rsidRPr="00DA3412">
        <w:rPr>
          <w:sz w:val="28"/>
        </w:rPr>
        <w:t>ИЗВЕЩЕНИЕ</w:t>
      </w:r>
    </w:p>
    <w:p w:rsidR="00D54F6C" w:rsidRPr="00D54F6C" w:rsidRDefault="00D54F6C" w:rsidP="00D54F6C">
      <w:pPr>
        <w:jc w:val="center"/>
        <w:rPr>
          <w:sz w:val="28"/>
        </w:rPr>
      </w:pPr>
      <w:r w:rsidRPr="00DA3412">
        <w:rPr>
          <w:sz w:val="28"/>
        </w:rPr>
        <w:t>о проведен</w:t>
      </w:r>
      <w:proofErr w:type="gramStart"/>
      <w:r w:rsidRPr="00DA3412">
        <w:rPr>
          <w:sz w:val="28"/>
        </w:rPr>
        <w:t>ии ау</w:t>
      </w:r>
      <w:proofErr w:type="gramEnd"/>
      <w:r w:rsidRPr="00DA3412">
        <w:rPr>
          <w:sz w:val="28"/>
        </w:rPr>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D82147" w:rsidRPr="00866F21" w:rsidTr="0039620D">
        <w:tc>
          <w:tcPr>
            <w:tcW w:w="516" w:type="dxa"/>
            <w:vAlign w:val="center"/>
          </w:tcPr>
          <w:p w:rsidR="00D82147" w:rsidRPr="00866F21" w:rsidRDefault="00D82147" w:rsidP="0039620D">
            <w:pPr>
              <w:jc w:val="both"/>
            </w:pPr>
            <w:r w:rsidRPr="00866F21">
              <w:t>1.</w:t>
            </w:r>
          </w:p>
        </w:tc>
        <w:tc>
          <w:tcPr>
            <w:tcW w:w="9231" w:type="dxa"/>
          </w:tcPr>
          <w:p w:rsidR="00D82147" w:rsidRPr="003A0A17" w:rsidRDefault="00D82147" w:rsidP="0039620D">
            <w:pPr>
              <w:tabs>
                <w:tab w:val="left" w:pos="0"/>
              </w:tabs>
              <w:jc w:val="both"/>
            </w:pPr>
            <w:r w:rsidRPr="003A0A17">
              <w:t xml:space="preserve">Форма торгов: аукцион, открытый по составу участников и открытый по форме подачи предложений о размере годовой арендной платы. </w:t>
            </w:r>
          </w:p>
        </w:tc>
      </w:tr>
      <w:tr w:rsidR="00D82147" w:rsidRPr="00866F21" w:rsidTr="0039620D">
        <w:tc>
          <w:tcPr>
            <w:tcW w:w="516" w:type="dxa"/>
            <w:vAlign w:val="center"/>
          </w:tcPr>
          <w:p w:rsidR="00D82147" w:rsidRPr="00866F21" w:rsidRDefault="00D82147" w:rsidP="0039620D">
            <w:pPr>
              <w:jc w:val="both"/>
            </w:pPr>
            <w:r>
              <w:t>2</w:t>
            </w:r>
            <w:r w:rsidRPr="00866F21">
              <w:t>.</w:t>
            </w:r>
          </w:p>
        </w:tc>
        <w:tc>
          <w:tcPr>
            <w:tcW w:w="9231" w:type="dxa"/>
          </w:tcPr>
          <w:p w:rsidR="00D82147" w:rsidRDefault="00D82147" w:rsidP="0039620D">
            <w:pPr>
              <w:tabs>
                <w:tab w:val="left" w:pos="0"/>
              </w:tabs>
              <w:jc w:val="both"/>
            </w:pPr>
            <w:r w:rsidRPr="00A4176E">
              <w:t>Предмет аукциона: право на заключение договора аренды земельного участка</w:t>
            </w:r>
            <w:r w:rsidR="0026750A">
              <w:t xml:space="preserve"> </w:t>
            </w:r>
            <w:r w:rsidR="000016FA">
              <w:t>на территории</w:t>
            </w:r>
            <w:r w:rsidR="0026750A">
              <w:t xml:space="preserve"> муниципального образования "Город Архангельск"</w:t>
            </w:r>
            <w:r w:rsidRPr="00A4176E">
              <w:t>:</w:t>
            </w:r>
          </w:p>
          <w:p w:rsidR="000016FA" w:rsidRPr="00A4176E" w:rsidRDefault="000016FA" w:rsidP="0039620D">
            <w:pPr>
              <w:tabs>
                <w:tab w:val="left" w:pos="0"/>
              </w:tabs>
              <w:jc w:val="both"/>
            </w:pPr>
          </w:p>
          <w:p w:rsidR="00145457" w:rsidRDefault="00C43EDC" w:rsidP="0039620D">
            <w:pPr>
              <w:tabs>
                <w:tab w:val="left" w:pos="0"/>
              </w:tabs>
              <w:jc w:val="both"/>
              <w:rPr>
                <w:b/>
              </w:rPr>
            </w:pPr>
            <w:r>
              <w:rPr>
                <w:b/>
              </w:rPr>
              <w:t>Лот № 1:</w:t>
            </w:r>
            <w:r>
              <w:t xml:space="preserve"> </w:t>
            </w:r>
            <w:r>
              <w:rPr>
                <w:b/>
              </w:rPr>
              <w:t>З</w:t>
            </w:r>
            <w:r w:rsidRPr="00C43EDC">
              <w:rPr>
                <w:b/>
              </w:rPr>
              <w:t>емельный участок, находящийся в собственности муниципального образования "Город Архангельск" (категория земель – земли населенных пунктов), для размещения многоэтажной жилой застройки (высотной застройки), площадью 0,1099 га, кадастровый номер 29:22:050502:1554, адрес объекта: Российская Федерация, Архангельская область, муниципальное образование "Город Архангельск", город Архангельск, улица Выучейского, участок 47</w:t>
            </w:r>
            <w:r w:rsidR="005B074A" w:rsidRPr="00D54F6C">
              <w:rPr>
                <w:b/>
              </w:rPr>
              <w:t>.</w:t>
            </w:r>
          </w:p>
          <w:p w:rsidR="00A3704E" w:rsidRPr="005F33CF" w:rsidRDefault="00A3704E" w:rsidP="00A3704E">
            <w:pPr>
              <w:jc w:val="both"/>
            </w:pPr>
            <w:r w:rsidRPr="005F33CF">
              <w:t>Начальный размер годовой арендной платы:</w:t>
            </w:r>
          </w:p>
          <w:p w:rsidR="00A3704E" w:rsidRPr="00DD207F" w:rsidRDefault="00A3704E" w:rsidP="00A3704E">
            <w:pPr>
              <w:jc w:val="both"/>
            </w:pPr>
            <w:r>
              <w:t>260 000,00</w:t>
            </w:r>
            <w:r w:rsidRPr="005F33CF">
              <w:t xml:space="preserve"> </w:t>
            </w:r>
            <w:r>
              <w:t>(Двести шестьдесят</w:t>
            </w:r>
            <w:r w:rsidRPr="00DD207F">
              <w:t xml:space="preserve"> тысяч) рублей 00 коп. </w:t>
            </w:r>
          </w:p>
          <w:p w:rsidR="00A3704E" w:rsidRPr="00DD207F" w:rsidRDefault="00A3704E" w:rsidP="00A3704E">
            <w:pPr>
              <w:jc w:val="both"/>
            </w:pPr>
            <w:r w:rsidRPr="00DD207F">
              <w:t>Суммы  задатка на участие в аукционе:</w:t>
            </w:r>
          </w:p>
          <w:p w:rsidR="00A3704E" w:rsidRPr="00DD207F" w:rsidRDefault="00A3704E" w:rsidP="00A3704E">
            <w:pPr>
              <w:jc w:val="both"/>
            </w:pPr>
            <w:r>
              <w:t>260 000</w:t>
            </w:r>
            <w:r w:rsidRPr="00DD207F">
              <w:t>,00 (</w:t>
            </w:r>
            <w:r>
              <w:t>Двести шестьдесят</w:t>
            </w:r>
            <w:r w:rsidRPr="00DD207F">
              <w:t xml:space="preserve"> тысяч) рублей 00 коп. </w:t>
            </w:r>
            <w:r>
              <w:t>(10</w:t>
            </w:r>
            <w:r w:rsidRPr="00DD207F">
              <w:t>0%)</w:t>
            </w:r>
          </w:p>
          <w:p w:rsidR="00A3704E" w:rsidRDefault="00A3704E" w:rsidP="00A3704E">
            <w:pPr>
              <w:jc w:val="both"/>
            </w:pPr>
            <w:r w:rsidRPr="00DD207F">
              <w:t xml:space="preserve">"Шаг аукциона": </w:t>
            </w:r>
            <w:r>
              <w:t>7 800</w:t>
            </w:r>
            <w:r w:rsidRPr="00DD207F">
              <w:t>,00 (</w:t>
            </w:r>
            <w:r>
              <w:t>Семь тысяч восемьсот</w:t>
            </w:r>
            <w:r w:rsidRPr="00DD207F">
              <w:t>) рублей</w:t>
            </w:r>
            <w:r w:rsidRPr="005F33CF">
              <w:t xml:space="preserve"> </w:t>
            </w:r>
            <w:r>
              <w:t>0</w:t>
            </w:r>
            <w:r w:rsidRPr="005F33CF">
              <w:t>0 коп. (3%)</w:t>
            </w:r>
          </w:p>
          <w:p w:rsidR="00A3704E" w:rsidRDefault="00A3704E" w:rsidP="00A3704E">
            <w:pPr>
              <w:jc w:val="both"/>
            </w:pPr>
            <w:r w:rsidRPr="00A3704E">
              <w:t>Срок аренды – 32 месяца с момента подписания договора аренды.</w:t>
            </w:r>
          </w:p>
          <w:p w:rsidR="00A3704E" w:rsidRDefault="00A3704E" w:rsidP="00DF6703">
            <w:pPr>
              <w:tabs>
                <w:tab w:val="left" w:pos="0"/>
              </w:tabs>
              <w:jc w:val="both"/>
            </w:pPr>
          </w:p>
          <w:p w:rsidR="00DF6703" w:rsidRDefault="00DF6703" w:rsidP="00DF6703">
            <w:pPr>
              <w:tabs>
                <w:tab w:val="left" w:pos="0"/>
              </w:tabs>
              <w:jc w:val="both"/>
            </w:pPr>
            <w: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DF6703" w:rsidRDefault="00DF6703" w:rsidP="00DF6703">
            <w:pPr>
              <w:tabs>
                <w:tab w:val="left" w:pos="0"/>
              </w:tabs>
              <w:jc w:val="both"/>
            </w:pPr>
            <w:proofErr w:type="gramStart"/>
            <w:r>
              <w:t>- 3 пояс санитарной охраны источников питьевого и хозяйственно-бытового водоснабжения – 1099 кв.м. (распоряжения Министерства природных ресурсов и лесопромышленного комплекса Архангельской области" от 14.09.2015 № 995р и № 1003р, от 09.11.2015 № 1250р, № 1251р, 1252р, № 1253р, № 1254р и № 1255р.</w:t>
            </w:r>
            <w:proofErr w:type="gramEnd"/>
          </w:p>
          <w:p w:rsidR="00DF6703" w:rsidRDefault="00DF6703" w:rsidP="00DF6703">
            <w:pPr>
              <w:autoSpaceDE w:val="0"/>
              <w:autoSpaceDN w:val="0"/>
              <w:adjustRightInd w:val="0"/>
              <w:jc w:val="both"/>
            </w:pPr>
            <w:r>
              <w:t xml:space="preserve">- границы исторической части города на начало XX века – 1099 кв.м, </w:t>
            </w:r>
            <w:proofErr w:type="spellStart"/>
            <w:r>
              <w:t>подзона</w:t>
            </w:r>
            <w:proofErr w:type="spellEnd"/>
            <w:r>
              <w:t xml:space="preserve"> ЗРЗ-3 зоны регулирования застройки и хозяйственной деятельности объектов культурного наследия (ЗРЗ) – 1099 кв.м. исторические линии застройки кварталов (охраняемые элементы планировочной структуры) – 1099 кв.м. Постановление Правительства Архангельской области от 18.11.2014 № 460-пп.</w:t>
            </w:r>
          </w:p>
          <w:p w:rsidR="00A3704E" w:rsidRDefault="00A3704E" w:rsidP="00EB520C">
            <w:pPr>
              <w:jc w:val="both"/>
            </w:pPr>
          </w:p>
          <w:p w:rsidR="00EB520C" w:rsidRDefault="00EB520C" w:rsidP="00EB520C">
            <w:pPr>
              <w:jc w:val="both"/>
            </w:pPr>
            <w:r w:rsidRPr="00A4176E">
              <w:t>Дополнительные условия договора</w:t>
            </w:r>
            <w:r w:rsidR="00BA1737" w:rsidRPr="00A4176E">
              <w:t xml:space="preserve"> </w:t>
            </w:r>
            <w:r w:rsidR="00B83825" w:rsidRPr="00A4176E">
              <w:t>- отсутствуют.</w:t>
            </w:r>
          </w:p>
          <w:p w:rsidR="00A3704E" w:rsidRDefault="00A3704E" w:rsidP="00A3704E">
            <w:pPr>
              <w:widowControl w:val="0"/>
              <w:autoSpaceDE w:val="0"/>
              <w:autoSpaceDN w:val="0"/>
              <w:adjustRightInd w:val="0"/>
              <w:jc w:val="both"/>
            </w:pPr>
          </w:p>
          <w:p w:rsidR="00A3704E" w:rsidRPr="00A4176E" w:rsidRDefault="00A3704E" w:rsidP="00A3704E">
            <w:pPr>
              <w:widowControl w:val="0"/>
              <w:autoSpaceDE w:val="0"/>
              <w:autoSpaceDN w:val="0"/>
              <w:adjustRightInd w:val="0"/>
              <w:jc w:val="both"/>
            </w:pPr>
            <w:r w:rsidRPr="00037575">
              <w:t>Параметры разрешенного строительства: предельное колич</w:t>
            </w:r>
            <w:r>
              <w:t>ество этажей надземной части – 9</w:t>
            </w:r>
            <w:r w:rsidRPr="00037575">
              <w:t xml:space="preserve">, максимальный процент застройки в границах земельного участка – </w:t>
            </w:r>
            <w:r>
              <w:t>4</w:t>
            </w:r>
            <w:r w:rsidRPr="00037575">
              <w:t>0 процентов.</w:t>
            </w:r>
            <w:r>
              <w:t xml:space="preserve"> Коэффициент плотности застройки – 2.</w:t>
            </w:r>
          </w:p>
          <w:p w:rsidR="00A3704E" w:rsidRDefault="00A3704E" w:rsidP="00AB4467">
            <w:pPr>
              <w:tabs>
                <w:tab w:val="left" w:pos="0"/>
              </w:tabs>
              <w:jc w:val="both"/>
            </w:pPr>
          </w:p>
          <w:p w:rsidR="00D54F6C" w:rsidRPr="00A4176E" w:rsidRDefault="00AB4467" w:rsidP="00AB4467">
            <w:pPr>
              <w:tabs>
                <w:tab w:val="left" w:pos="0"/>
              </w:tabs>
              <w:jc w:val="both"/>
            </w:pPr>
            <w:r w:rsidRPr="00A4176E">
              <w:t>Технические условия подключения (технологического присоединения), размер платы за подключение (технологическое присоединение):</w:t>
            </w:r>
          </w:p>
          <w:p w:rsidR="00954F2E" w:rsidRDefault="00D54F6C" w:rsidP="00D54F6C">
            <w:pPr>
              <w:tabs>
                <w:tab w:val="left" w:pos="0"/>
              </w:tabs>
              <w:jc w:val="both"/>
            </w:pPr>
            <w:r>
              <w:t xml:space="preserve">1) </w:t>
            </w:r>
            <w:r w:rsidR="00AE56DD" w:rsidRPr="00A4176E">
              <w:t>В соответствии с информацией,</w:t>
            </w:r>
            <w:r w:rsidR="00954F2E">
              <w:t xml:space="preserve"> предоставленной  ООО "РВК-Архангельск</w:t>
            </w:r>
            <w:r w:rsidR="00AE56DD" w:rsidRPr="00A4176E">
              <w:t>", подтверждена возможность подключения</w:t>
            </w:r>
            <w:r w:rsidR="00AE56DD" w:rsidRPr="00587356">
              <w:t xml:space="preserve"> к централизованным сетям водоснабжения и водоотведения г. Архангельска объекта </w:t>
            </w:r>
            <w:r w:rsidR="00AE56DD">
              <w:t>"многоквартирная застройка"</w:t>
            </w:r>
            <w:r w:rsidR="00AE56DD" w:rsidRPr="00587356">
              <w:t xml:space="preserve">. Возможные точки подключения к централизованным сетям водоснабжения и водоотведения, </w:t>
            </w:r>
            <w:r w:rsidR="00954F2E">
              <w:t>определяются от действующей сети водоснабжения и водоотведения непосредственно на границе земельного участка.</w:t>
            </w:r>
          </w:p>
          <w:p w:rsidR="00954F2E" w:rsidRDefault="00954F2E" w:rsidP="00D54F6C">
            <w:pPr>
              <w:tabs>
                <w:tab w:val="left" w:pos="0"/>
              </w:tabs>
              <w:jc w:val="both"/>
            </w:pPr>
            <w:r>
              <w:lastRenderedPageBreak/>
              <w:t>М</w:t>
            </w:r>
            <w:r w:rsidR="00AE56DD" w:rsidRPr="00587356">
              <w:t>аксимальная нагрузка для подключения объектов</w:t>
            </w:r>
            <w:r>
              <w:t xml:space="preserve"> до</w:t>
            </w:r>
            <w:r w:rsidR="00AE56DD" w:rsidRPr="00587356">
              <w:t xml:space="preserve"> </w:t>
            </w:r>
            <w:r w:rsidR="00AE56DD">
              <w:t>10</w:t>
            </w:r>
            <w:r>
              <w:t>0</w:t>
            </w:r>
            <w:r w:rsidR="00AE56DD">
              <w:t xml:space="preserve"> куб</w:t>
            </w:r>
            <w:r>
              <w:t>./</w:t>
            </w:r>
            <w:proofErr w:type="spellStart"/>
            <w:r>
              <w:t>сут</w:t>
            </w:r>
            <w:proofErr w:type="spellEnd"/>
            <w:r w:rsidR="00AE56DD" w:rsidRPr="00587356">
              <w:t>.</w:t>
            </w:r>
          </w:p>
          <w:p w:rsidR="00AE56DD" w:rsidRDefault="00954F2E" w:rsidP="00D54F6C">
            <w:pPr>
              <w:tabs>
                <w:tab w:val="left" w:pos="0"/>
              </w:tabs>
              <w:jc w:val="both"/>
            </w:pPr>
            <w:r>
              <w:t>Срок подключения объекта</w:t>
            </w:r>
            <w:r w:rsidR="00AE56DD" w:rsidRPr="00587356">
              <w:t xml:space="preserve"> </w:t>
            </w:r>
            <w:r>
              <w:t>-</w:t>
            </w:r>
            <w:r w:rsidR="00AE56DD" w:rsidRPr="00587356">
              <w:t xml:space="preserve"> 18 месяцев</w:t>
            </w:r>
            <w:r>
              <w:t xml:space="preserve"> со дня подписания Договора о подключении (технологическом присоединении) к централизованным сетям  водоснабжения и водоотведения.</w:t>
            </w:r>
          </w:p>
          <w:p w:rsidR="00C72B47" w:rsidRPr="00C72B47" w:rsidRDefault="00AE56DD" w:rsidP="00AE56DD">
            <w:pPr>
              <w:tabs>
                <w:tab w:val="left" w:pos="0"/>
              </w:tabs>
            </w:pPr>
            <w:r w:rsidRPr="00F70381">
              <w:t xml:space="preserve">2)   В соответствии с информацией, предоставленной  </w:t>
            </w:r>
            <w:r w:rsidR="00954F2E">
              <w:t>ООО "АСЭП</w:t>
            </w:r>
            <w:r w:rsidRPr="00F70381">
              <w:t>", подтверждена возможность подключения объекта к электрическим сетям. Для заключения договора на осуществлении технологического присоединения и получения технических условий необходимо подать заявку с приложением пакета документов в соответствии с Правилами, утвержденными Постановлением Правительства РФ от 27.12.2004 № 861.</w:t>
            </w:r>
          </w:p>
          <w:p w:rsidR="00AE56DD" w:rsidRPr="00BB377B" w:rsidRDefault="00954F2E" w:rsidP="00AE56DD">
            <w:pPr>
              <w:tabs>
                <w:tab w:val="left" w:pos="0"/>
              </w:tabs>
            </w:pPr>
            <w:r>
              <w:t>3</w:t>
            </w:r>
            <w:r w:rsidR="00AE56DD" w:rsidRPr="00BB377B">
              <w:t>)  В соответствии с информацией, предоставленной  МУП "</w:t>
            </w:r>
            <w:proofErr w:type="spellStart"/>
            <w:r w:rsidR="00AE56DD" w:rsidRPr="00BB377B">
              <w:t>Архкомхоз</w:t>
            </w:r>
            <w:proofErr w:type="spellEnd"/>
            <w:r w:rsidR="00AE56DD" w:rsidRPr="00BB377B">
              <w:t xml:space="preserve">" </w:t>
            </w:r>
            <w:r>
              <w:t>т</w:t>
            </w:r>
            <w:r w:rsidR="00BB377B" w:rsidRPr="00BB377B">
              <w:t xml:space="preserve">ехническая возможность на подключение к сетям дренажно-ливневой канализации земельных участков </w:t>
            </w:r>
            <w:r>
              <w:t>в Ломоносовском</w:t>
            </w:r>
            <w:r w:rsidR="00BB377B" w:rsidRPr="00BB377B">
              <w:t xml:space="preserve"> территориальном округе г. Архангельска по ул. </w:t>
            </w:r>
            <w:r>
              <w:t xml:space="preserve">Выучейского </w:t>
            </w:r>
            <w:r w:rsidR="00BB377B" w:rsidRPr="00BB377B">
              <w:t xml:space="preserve">для размещения </w:t>
            </w:r>
            <w:r>
              <w:t xml:space="preserve">объекта </w:t>
            </w:r>
            <w:r w:rsidR="00BB377B" w:rsidRPr="00BB377B">
              <w:t xml:space="preserve">существует в </w:t>
            </w:r>
            <w:r>
              <w:t xml:space="preserve">магистральную </w:t>
            </w:r>
            <w:r w:rsidR="00BB377B" w:rsidRPr="00BB377B">
              <w:t>сеть ДЛК по ул.</w:t>
            </w:r>
            <w:r>
              <w:t xml:space="preserve"> Выучейского</w:t>
            </w:r>
            <w:r w:rsidR="00BB377B" w:rsidRPr="00BB377B">
              <w:t>.</w:t>
            </w:r>
          </w:p>
          <w:p w:rsidR="00AE56DD" w:rsidRPr="00F70381" w:rsidRDefault="00954F2E" w:rsidP="00AE56DD">
            <w:pPr>
              <w:tabs>
                <w:tab w:val="left" w:pos="0"/>
              </w:tabs>
            </w:pPr>
            <w:r>
              <w:t>4</w:t>
            </w:r>
            <w:r w:rsidR="00AE56DD">
              <w:t xml:space="preserve">) </w:t>
            </w:r>
            <w:r w:rsidR="00AE56DD" w:rsidRPr="00587356">
              <w:t xml:space="preserve"> </w:t>
            </w:r>
            <w:r w:rsidR="00AE56DD">
              <w:t>МУП "</w:t>
            </w:r>
            <w:proofErr w:type="spellStart"/>
            <w:r w:rsidR="00AE56DD">
              <w:t>Горсвет</w:t>
            </w:r>
            <w:proofErr w:type="spellEnd"/>
            <w:r w:rsidR="00AE56DD">
              <w:t xml:space="preserve">" согласовывает отвод участка с кадастровым номером </w:t>
            </w:r>
            <w:r w:rsidR="00AE56DD" w:rsidRPr="00A914B6">
              <w:t>29:22:</w:t>
            </w:r>
            <w:r>
              <w:t>050502:1554</w:t>
            </w:r>
            <w:r w:rsidR="00AE56DD">
              <w:t>. Существующих сетей, принадлежащих МУП "</w:t>
            </w:r>
            <w:proofErr w:type="spellStart"/>
            <w:r w:rsidR="00AE56DD">
              <w:t>Горсвет</w:t>
            </w:r>
            <w:proofErr w:type="spellEnd"/>
            <w:r w:rsidR="00AE56DD">
              <w:t xml:space="preserve">", в пределах указанного земельного участка нет. Информация для проекта наружного освещения изложена в ответе </w:t>
            </w:r>
            <w:r>
              <w:t>от 14.02.2020 № 18-119/1958</w:t>
            </w:r>
            <w:r w:rsidR="00AE56DD">
              <w:t>.</w:t>
            </w:r>
          </w:p>
          <w:p w:rsidR="00AE56DD" w:rsidRDefault="00954F2E" w:rsidP="00616CAB">
            <w:pPr>
              <w:widowControl w:val="0"/>
              <w:autoSpaceDE w:val="0"/>
              <w:autoSpaceDN w:val="0"/>
              <w:adjustRightInd w:val="0"/>
              <w:ind w:firstLine="51"/>
              <w:jc w:val="both"/>
            </w:pPr>
            <w:r>
              <w:t>5</w:t>
            </w:r>
            <w:r w:rsidR="00D54F6C">
              <w:t xml:space="preserve">) </w:t>
            </w:r>
            <w:r w:rsidR="00AE56DD">
              <w:t>Г</w:t>
            </w:r>
            <w:r w:rsidR="00AE56DD" w:rsidRPr="00A7526C">
              <w:t>радостроительный план № RU</w:t>
            </w:r>
            <w:r w:rsidR="00616CAB">
              <w:t>29301000-3664</w:t>
            </w:r>
            <w:r w:rsidR="00AE56DD" w:rsidRPr="00A7526C">
              <w:t xml:space="preserve"> земельного участка, расположенного в </w:t>
            </w:r>
            <w:r w:rsidR="00616CAB">
              <w:t>Ломоносовск</w:t>
            </w:r>
            <w:r w:rsidR="00AE56DD">
              <w:t xml:space="preserve">ом </w:t>
            </w:r>
            <w:r w:rsidR="00AE56DD" w:rsidRPr="00A7526C">
              <w:t xml:space="preserve">территориальном округе города Архангельска по </w:t>
            </w:r>
            <w:r w:rsidR="00AE56DD">
              <w:t>ул</w:t>
            </w:r>
            <w:r w:rsidR="00AE56DD" w:rsidRPr="00A7526C">
              <w:t>.</w:t>
            </w:r>
            <w:r w:rsidR="00616CAB">
              <w:t xml:space="preserve"> Выучейского</w:t>
            </w:r>
            <w:r w:rsidR="00AE56DD">
              <w:t>,  утвержден распоряжением Администрации муниципального обра</w:t>
            </w:r>
            <w:r w:rsidR="00616CAB">
              <w:t>зования "Город Архангельск" от 25.02.2020</w:t>
            </w:r>
            <w:r w:rsidR="00AE56DD">
              <w:t xml:space="preserve"> № </w:t>
            </w:r>
            <w:r w:rsidR="00616CAB">
              <w:t>697</w:t>
            </w:r>
            <w:r w:rsidR="00AE56DD">
              <w:t>р.</w:t>
            </w:r>
          </w:p>
          <w:p w:rsidR="00D352A0" w:rsidRDefault="00D352A0" w:rsidP="00616CAB">
            <w:pPr>
              <w:widowControl w:val="0"/>
              <w:autoSpaceDE w:val="0"/>
              <w:autoSpaceDN w:val="0"/>
              <w:adjustRightInd w:val="0"/>
              <w:ind w:firstLine="51"/>
              <w:jc w:val="both"/>
            </w:pPr>
          </w:p>
          <w:p w:rsidR="00D352A0" w:rsidRDefault="000016FA" w:rsidP="00D352A0">
            <w:pPr>
              <w:tabs>
                <w:tab w:val="left" w:pos="0"/>
              </w:tabs>
              <w:jc w:val="both"/>
              <w:rPr>
                <w:b/>
              </w:rPr>
            </w:pPr>
            <w:r>
              <w:rPr>
                <w:b/>
              </w:rPr>
              <w:t>Лот № 2:</w:t>
            </w:r>
            <w:r w:rsidR="00740F27">
              <w:t xml:space="preserve"> З</w:t>
            </w:r>
            <w:r w:rsidR="00740F27" w:rsidRPr="00740F27">
              <w:rPr>
                <w:b/>
              </w:rPr>
              <w:t>емельный участок, государственная собственность на который не разграничена (категория земель – земли населенных пунктов), для размещения малоэтажной многоквартирной жилой застройки, площадью 0,0802 га, кадастровый номер 29:22:050504:1981, адрес объекта: Российская Федерация, Архангельская область, муниципальное образование "Город Архангельск", город Архангельск, улица Романа Куликова, участок 30/1</w:t>
            </w:r>
            <w:r>
              <w:rPr>
                <w:b/>
              </w:rPr>
              <w:t>.</w:t>
            </w:r>
          </w:p>
          <w:p w:rsidR="00A3704E" w:rsidRPr="005F33CF" w:rsidRDefault="00A3704E" w:rsidP="00A3704E">
            <w:pPr>
              <w:jc w:val="both"/>
            </w:pPr>
            <w:r w:rsidRPr="005F33CF">
              <w:t>Начальный размер годовой арендной платы:</w:t>
            </w:r>
          </w:p>
          <w:p w:rsidR="00A3704E" w:rsidRPr="00DD207F" w:rsidRDefault="00A3704E" w:rsidP="00A3704E">
            <w:pPr>
              <w:jc w:val="both"/>
            </w:pPr>
            <w:r>
              <w:t>190 000,00</w:t>
            </w:r>
            <w:r w:rsidRPr="005F33CF">
              <w:t xml:space="preserve"> </w:t>
            </w:r>
            <w:r>
              <w:t>(Сто девяносто</w:t>
            </w:r>
            <w:r w:rsidRPr="00DD207F">
              <w:t xml:space="preserve"> тысяч) рублей 00 коп. </w:t>
            </w:r>
          </w:p>
          <w:p w:rsidR="00A3704E" w:rsidRPr="00DD207F" w:rsidRDefault="00A3704E" w:rsidP="00A3704E">
            <w:pPr>
              <w:jc w:val="both"/>
            </w:pPr>
            <w:r w:rsidRPr="00DD207F">
              <w:t>Суммы  задатка на участие в аукционе:</w:t>
            </w:r>
          </w:p>
          <w:p w:rsidR="00A3704E" w:rsidRPr="00DD207F" w:rsidRDefault="00A3704E" w:rsidP="00A3704E">
            <w:pPr>
              <w:jc w:val="both"/>
            </w:pPr>
            <w:r>
              <w:t>190 000</w:t>
            </w:r>
            <w:r w:rsidRPr="00DD207F">
              <w:t>,00 (</w:t>
            </w:r>
            <w:r>
              <w:t>Сто девяносто тысяч</w:t>
            </w:r>
            <w:r w:rsidRPr="00DD207F">
              <w:t xml:space="preserve">) рублей 00 коп. </w:t>
            </w:r>
            <w:r>
              <w:t>(10</w:t>
            </w:r>
            <w:r w:rsidRPr="00DD207F">
              <w:t>0%)</w:t>
            </w:r>
          </w:p>
          <w:p w:rsidR="00A3704E" w:rsidRPr="005F33CF" w:rsidRDefault="00A3704E" w:rsidP="00A3704E">
            <w:pPr>
              <w:jc w:val="both"/>
            </w:pPr>
            <w:r w:rsidRPr="00DD207F">
              <w:t xml:space="preserve">"Шаг аукциона": </w:t>
            </w:r>
            <w:r>
              <w:t>5 700</w:t>
            </w:r>
            <w:r w:rsidRPr="00DD207F">
              <w:t>,00 (</w:t>
            </w:r>
            <w:r>
              <w:t>Пять тысяч семьсот</w:t>
            </w:r>
            <w:r w:rsidRPr="00DD207F">
              <w:t>) рублей</w:t>
            </w:r>
            <w:r w:rsidRPr="005F33CF">
              <w:t xml:space="preserve"> </w:t>
            </w:r>
            <w:r>
              <w:t>0</w:t>
            </w:r>
            <w:r w:rsidRPr="005F33CF">
              <w:t>0 коп. (3%)</w:t>
            </w:r>
          </w:p>
          <w:p w:rsidR="00A3704E" w:rsidRPr="00A4176E" w:rsidRDefault="00A3704E" w:rsidP="00A3704E">
            <w:pPr>
              <w:autoSpaceDE w:val="0"/>
              <w:autoSpaceDN w:val="0"/>
              <w:adjustRightInd w:val="0"/>
              <w:jc w:val="both"/>
            </w:pPr>
            <w:r>
              <w:t xml:space="preserve">Срок аренды – 18 (восемнадцать) месяцев  </w:t>
            </w:r>
            <w:r w:rsidRPr="00A4176E">
              <w:t xml:space="preserve">с момента подписания договора аренды. </w:t>
            </w:r>
          </w:p>
          <w:p w:rsidR="00A3704E" w:rsidRDefault="00A3704E" w:rsidP="00DF6703">
            <w:pPr>
              <w:tabs>
                <w:tab w:val="left" w:pos="0"/>
              </w:tabs>
              <w:jc w:val="both"/>
            </w:pPr>
          </w:p>
          <w:p w:rsidR="00DF6703" w:rsidRPr="00410871" w:rsidRDefault="00DF6703" w:rsidP="00DF6703">
            <w:pPr>
              <w:tabs>
                <w:tab w:val="left" w:pos="0"/>
              </w:tabs>
              <w:jc w:val="both"/>
            </w:pPr>
            <w:r w:rsidRPr="00410871">
              <w:t>Информация об ограничениях использования земельного участка, в том числе</w:t>
            </w:r>
            <w:r>
              <w:t>,</w:t>
            </w:r>
            <w:r w:rsidRPr="00410871">
              <w:t xml:space="preserve"> если земельный участок полностью или частично расположен в границах зон с особыми условиями использования территорий.</w:t>
            </w:r>
          </w:p>
          <w:p w:rsidR="00DF6703" w:rsidRPr="00410871" w:rsidRDefault="00DF6703" w:rsidP="00DF6703">
            <w:pPr>
              <w:tabs>
                <w:tab w:val="left" w:pos="0"/>
              </w:tabs>
              <w:jc w:val="both"/>
            </w:pPr>
            <w:proofErr w:type="gramStart"/>
            <w:r w:rsidRPr="00410871">
              <w:t>- 3 пояс санитарной охраны источников питьевого и хозяйственно-бытового водоснабжения – 802 кв.м. (распоряжения Министерства природных ресурсов и лесопромышленного комплекса Архангельской области" от 14.09.2015 № 995р и № 1003р, от 09.11.2015 № 1250р, № 1251р, 1252р, № 1253р, № 1254р и № 1255р.</w:t>
            </w:r>
            <w:proofErr w:type="gramEnd"/>
          </w:p>
          <w:p w:rsidR="00DF6703" w:rsidRPr="00410871" w:rsidRDefault="00DF6703" w:rsidP="00DF6703">
            <w:pPr>
              <w:tabs>
                <w:tab w:val="left" w:pos="0"/>
              </w:tabs>
              <w:jc w:val="both"/>
            </w:pPr>
            <w:r w:rsidRPr="00410871">
              <w:t>-</w:t>
            </w:r>
            <w:r>
              <w:t xml:space="preserve"> </w:t>
            </w:r>
            <w:r w:rsidRPr="00410871">
              <w:t xml:space="preserve">границы исторической части города на начало </w:t>
            </w:r>
            <w:r w:rsidRPr="00410871">
              <w:rPr>
                <w:lang w:val="en-US"/>
              </w:rPr>
              <w:t>XX</w:t>
            </w:r>
            <w:r w:rsidRPr="00410871">
              <w:t xml:space="preserve"> века – 802 кв.м, </w:t>
            </w:r>
            <w:proofErr w:type="spellStart"/>
            <w:r w:rsidRPr="00410871">
              <w:t>подзона</w:t>
            </w:r>
            <w:proofErr w:type="spellEnd"/>
            <w:r w:rsidRPr="00410871">
              <w:t xml:space="preserve"> ЗРЗ-3 зоны регулирования застройки и хозяйственной деятельности объектов культурного наследия (ЗРЗ) – 802 кв.м. исторические линии застройки кварталов (охраняемые элементы планировочной структуры) – 802 кв.м. Постановление Правительства Архангельской области от 18.11.2014 № 460-пп.</w:t>
            </w:r>
          </w:p>
          <w:p w:rsidR="00A3704E" w:rsidRDefault="00A3704E" w:rsidP="00D352A0">
            <w:pPr>
              <w:jc w:val="both"/>
            </w:pPr>
          </w:p>
          <w:p w:rsidR="00D352A0" w:rsidRDefault="00D352A0" w:rsidP="00D352A0">
            <w:pPr>
              <w:jc w:val="both"/>
            </w:pPr>
            <w:r w:rsidRPr="00A4176E">
              <w:t>Дополнительные условия договора - отсутствуют.</w:t>
            </w:r>
          </w:p>
          <w:p w:rsidR="00A3704E" w:rsidRDefault="00A3704E" w:rsidP="00D352A0">
            <w:pPr>
              <w:tabs>
                <w:tab w:val="left" w:pos="0"/>
              </w:tabs>
              <w:jc w:val="both"/>
            </w:pPr>
          </w:p>
          <w:p w:rsidR="00A3704E" w:rsidRDefault="00A3704E" w:rsidP="00D352A0">
            <w:pPr>
              <w:tabs>
                <w:tab w:val="left" w:pos="0"/>
              </w:tabs>
              <w:jc w:val="both"/>
            </w:pPr>
            <w:r w:rsidRPr="00410871">
              <w:t xml:space="preserve">Параметры разрешенного строительства: предельное количество этажей надземной части – 4 (предусмотрено проектом планировки территории в Ломоносовском территориальным округе г. Архангельска в границах просп. Новгородского, </w:t>
            </w:r>
            <w:r w:rsidRPr="00410871">
              <w:lastRenderedPageBreak/>
              <w:t>ул</w:t>
            </w:r>
            <w:proofErr w:type="gramStart"/>
            <w:r w:rsidRPr="00410871">
              <w:t>.У</w:t>
            </w:r>
            <w:proofErr w:type="gramEnd"/>
            <w:r w:rsidRPr="00410871">
              <w:t>рицкого и просп. Обводный канал, максимальный процент застройки в границах земельного участка – 40 процентов. Коэ</w:t>
            </w:r>
            <w:r>
              <w:t>ффициент плотности застройки – 1,2.</w:t>
            </w:r>
          </w:p>
          <w:p w:rsidR="00A3704E" w:rsidRDefault="00A3704E" w:rsidP="00D352A0">
            <w:pPr>
              <w:tabs>
                <w:tab w:val="left" w:pos="0"/>
              </w:tabs>
              <w:jc w:val="both"/>
            </w:pPr>
          </w:p>
          <w:p w:rsidR="00D352A0" w:rsidRPr="00A4176E" w:rsidRDefault="00D352A0" w:rsidP="00D352A0">
            <w:pPr>
              <w:tabs>
                <w:tab w:val="left" w:pos="0"/>
              </w:tabs>
              <w:jc w:val="both"/>
            </w:pPr>
            <w:r w:rsidRPr="00A4176E">
              <w:t>Технические условия подключения (технологического присоединения), размер платы за подключение (технологическое присоединение):</w:t>
            </w:r>
          </w:p>
          <w:p w:rsidR="00D352A0" w:rsidRDefault="00AD74BB" w:rsidP="00AD74BB">
            <w:pPr>
              <w:tabs>
                <w:tab w:val="left" w:pos="0"/>
              </w:tabs>
            </w:pPr>
            <w:r>
              <w:t xml:space="preserve">1) </w:t>
            </w:r>
            <w:r w:rsidR="00D352A0" w:rsidRPr="00A4176E">
              <w:t>В соответствии с информацией,</w:t>
            </w:r>
            <w:r w:rsidR="00D352A0">
              <w:t xml:space="preserve"> предоставленной  ООО "РВК-Архангельск</w:t>
            </w:r>
            <w:r w:rsidR="00D352A0" w:rsidRPr="00A4176E">
              <w:t>", подтверждена возможность подключения</w:t>
            </w:r>
            <w:r w:rsidR="00D352A0" w:rsidRPr="00587356">
              <w:t xml:space="preserve"> к централизованным сетям водоснабжения и водоотведения г. Архангельска объекта </w:t>
            </w:r>
            <w:r w:rsidR="00D352A0">
              <w:t>"малоэтажный многоквартирный жилой дом"</w:t>
            </w:r>
            <w:r w:rsidR="00D352A0" w:rsidRPr="00587356">
              <w:t xml:space="preserve">. Возможные точки подключения к централизованным сетям водоснабжения и водоотведения, </w:t>
            </w:r>
            <w:r w:rsidR="00D352A0">
              <w:t>определяются от действующей сети водоснабжения и водоотведения непосредственно на границе земельного участка.</w:t>
            </w:r>
          </w:p>
          <w:p w:rsidR="00D352A0" w:rsidRDefault="00D352A0" w:rsidP="00D352A0">
            <w:pPr>
              <w:tabs>
                <w:tab w:val="left" w:pos="0"/>
              </w:tabs>
            </w:pPr>
            <w:r>
              <w:t xml:space="preserve">Свободная мощность существующих централизованных сетей подключения объекта – 5 м </w:t>
            </w:r>
            <w:r w:rsidRPr="008516D0">
              <w:rPr>
                <w:sz w:val="16"/>
                <w:szCs w:val="16"/>
              </w:rPr>
              <w:t>3</w:t>
            </w:r>
            <w:r>
              <w:t>/час.</w:t>
            </w:r>
          </w:p>
          <w:p w:rsidR="00D352A0" w:rsidRDefault="00D352A0" w:rsidP="00D352A0">
            <w:pPr>
              <w:tabs>
                <w:tab w:val="left" w:pos="0"/>
              </w:tabs>
            </w:pPr>
            <w:r>
              <w:t>Срок подключения объекта</w:t>
            </w:r>
            <w:r w:rsidRPr="00587356">
              <w:t xml:space="preserve"> </w:t>
            </w:r>
            <w:r>
              <w:t>-</w:t>
            </w:r>
            <w:r w:rsidRPr="00587356">
              <w:t xml:space="preserve"> 18 месяцев</w:t>
            </w:r>
            <w:r>
              <w:t xml:space="preserve"> со дня подписания Договора о подключении (технологическом присоединении) к централизованным сетям  водоснабжения и водоотведения.</w:t>
            </w:r>
          </w:p>
          <w:p w:rsidR="00D352A0" w:rsidRPr="00BB377B" w:rsidRDefault="00D352A0" w:rsidP="00D352A0">
            <w:pPr>
              <w:tabs>
                <w:tab w:val="left" w:pos="0"/>
              </w:tabs>
            </w:pPr>
            <w:r>
              <w:t xml:space="preserve">2) </w:t>
            </w:r>
            <w:r w:rsidRPr="00BB377B">
              <w:t>В соответствии с информацией, предоставленной  МУП "</w:t>
            </w:r>
            <w:proofErr w:type="spellStart"/>
            <w:r w:rsidRPr="00BB377B">
              <w:t>Архкомхоз</w:t>
            </w:r>
            <w:proofErr w:type="spellEnd"/>
            <w:r w:rsidRPr="00BB377B">
              <w:t xml:space="preserve">" </w:t>
            </w:r>
            <w:r>
              <w:t>т</w:t>
            </w:r>
            <w:r w:rsidRPr="00BB377B">
              <w:t xml:space="preserve">ехническая возможность на подключение к сетям дренажно-ливневой канализации земельных участков </w:t>
            </w:r>
            <w:r>
              <w:t>в Ломоносовском</w:t>
            </w:r>
            <w:r w:rsidRPr="00BB377B">
              <w:t xml:space="preserve"> территориальном округе г. Архангельска по ул. </w:t>
            </w:r>
            <w:r>
              <w:t xml:space="preserve">Романа Куликова </w:t>
            </w:r>
            <w:r w:rsidRPr="00BB377B">
              <w:t xml:space="preserve">для размещения </w:t>
            </w:r>
            <w:r>
              <w:t xml:space="preserve">объекта </w:t>
            </w:r>
            <w:r w:rsidRPr="00BB377B">
              <w:t xml:space="preserve">существует в </w:t>
            </w:r>
            <w:r>
              <w:t xml:space="preserve">магистральную </w:t>
            </w:r>
            <w:r w:rsidRPr="00BB377B">
              <w:t xml:space="preserve">сеть ДЛК по </w:t>
            </w:r>
            <w:r>
              <w:t>пр. Новгородский.</w:t>
            </w:r>
          </w:p>
          <w:p w:rsidR="00D352A0" w:rsidRPr="00F70381" w:rsidRDefault="00D352A0" w:rsidP="00D352A0">
            <w:pPr>
              <w:tabs>
                <w:tab w:val="left" w:pos="0"/>
              </w:tabs>
            </w:pPr>
            <w:r>
              <w:t xml:space="preserve">3) </w:t>
            </w:r>
            <w:r w:rsidRPr="00587356">
              <w:t xml:space="preserve"> </w:t>
            </w:r>
            <w:r>
              <w:t>МУП "</w:t>
            </w:r>
            <w:proofErr w:type="spellStart"/>
            <w:r>
              <w:t>Горсвет</w:t>
            </w:r>
            <w:proofErr w:type="spellEnd"/>
            <w:r>
              <w:t xml:space="preserve">" согласовывает отвод участка с </w:t>
            </w:r>
            <w:proofErr w:type="gramStart"/>
            <w:r>
              <w:t>кадастровым</w:t>
            </w:r>
            <w:proofErr w:type="gramEnd"/>
            <w:r>
              <w:t xml:space="preserve"> номером</w:t>
            </w:r>
            <w:r w:rsidRPr="00A4176E">
              <w:t>29:22:</w:t>
            </w:r>
            <w:r>
              <w:t>050504:1981. Существующих сетей, принадлежащих МУП "</w:t>
            </w:r>
            <w:proofErr w:type="spellStart"/>
            <w:r>
              <w:t>Горсвет</w:t>
            </w:r>
            <w:proofErr w:type="spellEnd"/>
            <w:r>
              <w:t>", в пределах указанного земельного участка нет. Информация для проекта наружного освещения изложена в ответе от 14.02.2020 № 18-119/1967.</w:t>
            </w:r>
          </w:p>
          <w:p w:rsidR="00D352A0" w:rsidRPr="00E52EB3" w:rsidRDefault="00D352A0" w:rsidP="00D352A0">
            <w:pPr>
              <w:widowControl w:val="0"/>
              <w:autoSpaceDE w:val="0"/>
              <w:autoSpaceDN w:val="0"/>
              <w:adjustRightInd w:val="0"/>
              <w:ind w:firstLine="51"/>
              <w:jc w:val="both"/>
            </w:pPr>
            <w:r>
              <w:t>4</w:t>
            </w:r>
            <w:r w:rsidR="00AD74BB">
              <w:t xml:space="preserve">) </w:t>
            </w:r>
            <w:r>
              <w:t>Г</w:t>
            </w:r>
            <w:r w:rsidRPr="00A7526C">
              <w:t>радостроительный план № RU</w:t>
            </w:r>
            <w:r>
              <w:t>29301000-3665</w:t>
            </w:r>
            <w:r w:rsidRPr="00A7526C">
              <w:t xml:space="preserve"> земельного участка, расположенного в </w:t>
            </w:r>
            <w:r>
              <w:t xml:space="preserve">Ломоносовском </w:t>
            </w:r>
            <w:r w:rsidRPr="00A7526C">
              <w:t xml:space="preserve">территориальном округе города Архангельска по </w:t>
            </w:r>
            <w:r>
              <w:t>ул</w:t>
            </w:r>
            <w:r w:rsidRPr="00A7526C">
              <w:t>.</w:t>
            </w:r>
            <w:r>
              <w:t xml:space="preserve"> Романа Куликова,  утвержден распоряжением Администрации муниципального образования "Город Архангельск" от 25.02.2020 № 695р.</w:t>
            </w:r>
          </w:p>
        </w:tc>
      </w:tr>
      <w:tr w:rsidR="00D82147" w:rsidRPr="00866F21" w:rsidTr="0039620D">
        <w:tc>
          <w:tcPr>
            <w:tcW w:w="516" w:type="dxa"/>
            <w:vAlign w:val="center"/>
          </w:tcPr>
          <w:p w:rsidR="00D82147" w:rsidRPr="00866F21" w:rsidRDefault="005B074A" w:rsidP="0039620D">
            <w:pPr>
              <w:jc w:val="both"/>
            </w:pPr>
            <w:r>
              <w:lastRenderedPageBreak/>
              <w:t>3</w:t>
            </w:r>
            <w:r w:rsidR="00D82147" w:rsidRPr="00866F21">
              <w:t>.</w:t>
            </w:r>
          </w:p>
        </w:tc>
        <w:tc>
          <w:tcPr>
            <w:tcW w:w="9231" w:type="dxa"/>
          </w:tcPr>
          <w:p w:rsidR="00D82147" w:rsidRPr="00866F21" w:rsidRDefault="00D82147" w:rsidP="0039620D">
            <w:pPr>
              <w:jc w:val="both"/>
            </w:pPr>
            <w:r w:rsidRPr="00866F21">
              <w:t>Орган, принявший решение о проведен</w:t>
            </w:r>
            <w:proofErr w:type="gramStart"/>
            <w:r w:rsidRPr="00866F21">
              <w:t>ии ау</w:t>
            </w:r>
            <w:proofErr w:type="gramEnd"/>
            <w:r w:rsidRPr="00866F21">
              <w:t xml:space="preserve">кциона: Администрация муниципального образования </w:t>
            </w:r>
            <w:r>
              <w:t>"</w:t>
            </w:r>
            <w:r w:rsidRPr="00866F21">
              <w:t>Город Архангельск</w:t>
            </w:r>
            <w:r>
              <w:t>"</w:t>
            </w:r>
            <w:r w:rsidRPr="00866F21">
              <w:t>.</w:t>
            </w:r>
          </w:p>
          <w:p w:rsidR="00227325" w:rsidRDefault="00D82147" w:rsidP="0039620D">
            <w:pPr>
              <w:tabs>
                <w:tab w:val="left" w:pos="0"/>
              </w:tabs>
              <w:jc w:val="both"/>
            </w:pPr>
            <w:r w:rsidRPr="00866F21">
              <w:t>Реквизиты решения о проведен</w:t>
            </w:r>
            <w:proofErr w:type="gramStart"/>
            <w:r w:rsidRPr="00866F21">
              <w:t>ии ау</w:t>
            </w:r>
            <w:proofErr w:type="gramEnd"/>
            <w:r w:rsidRPr="00866F21">
              <w:t xml:space="preserve">кциона: </w:t>
            </w:r>
            <w:r>
              <w:t>р</w:t>
            </w:r>
            <w:r w:rsidRPr="00866F21">
              <w:t xml:space="preserve">аспоряжение Администрации муниципального образования </w:t>
            </w:r>
            <w:r w:rsidRPr="00EA036A">
              <w:t>"</w:t>
            </w:r>
            <w:r w:rsidRPr="00866F21">
              <w:t>Город Архангельск</w:t>
            </w:r>
            <w:r w:rsidRPr="00EA036A">
              <w:t>"</w:t>
            </w:r>
            <w:r w:rsidR="00BA1737">
              <w:t xml:space="preserve"> </w:t>
            </w:r>
            <w:r w:rsidRPr="00663B20">
              <w:t>от</w:t>
            </w:r>
            <w:r w:rsidR="00AA736A">
              <w:t xml:space="preserve"> 24.04.2020</w:t>
            </w:r>
            <w:r w:rsidRPr="00663B20">
              <w:t xml:space="preserve"> № </w:t>
            </w:r>
            <w:r w:rsidR="00AA736A">
              <w:t>1442р</w:t>
            </w:r>
            <w:r w:rsidR="00D54F6C">
              <w:t xml:space="preserve">                       "</w:t>
            </w:r>
            <w:r w:rsidR="00D54F6C" w:rsidRPr="00D54F6C">
              <w:t>О проведении аукциона на право заключения договоров аренды земельных участков на территории муниципального образования "Город Архангельск"</w:t>
            </w:r>
            <w:r w:rsidR="00616CAB">
              <w:t xml:space="preserve"> </w:t>
            </w:r>
          </w:p>
          <w:p w:rsidR="00BA1737" w:rsidRDefault="00BA1737" w:rsidP="00BA1737">
            <w:pPr>
              <w:tabs>
                <w:tab w:val="left" w:pos="0"/>
              </w:tabs>
              <w:jc w:val="both"/>
            </w:pPr>
            <w:r w:rsidRPr="00E52EB3">
              <w:t xml:space="preserve">Ознакомление с техническими условиями подключения – по запросу: г. Архангельск, </w:t>
            </w:r>
            <w:r>
              <w:t xml:space="preserve">пл. В.И. Ленина, д. 5, </w:t>
            </w:r>
            <w:proofErr w:type="spellStart"/>
            <w:r>
              <w:t>каб</w:t>
            </w:r>
            <w:proofErr w:type="spellEnd"/>
            <w:r>
              <w:t>. 434</w:t>
            </w:r>
          </w:p>
          <w:p w:rsidR="00D82147" w:rsidRPr="00866F21" w:rsidRDefault="00D82147" w:rsidP="0039620D">
            <w:pPr>
              <w:tabs>
                <w:tab w:val="left" w:pos="0"/>
              </w:tabs>
              <w:jc w:val="both"/>
            </w:pPr>
            <w:r w:rsidRPr="00866F21">
              <w:t xml:space="preserve">Официальный сайт организатора: </w:t>
            </w:r>
            <w:r w:rsidRPr="00866F21">
              <w:rPr>
                <w:lang w:val="en-US"/>
              </w:rPr>
              <w:t>www</w:t>
            </w:r>
            <w:r w:rsidRPr="00866F21">
              <w:t>.</w:t>
            </w:r>
            <w:proofErr w:type="spellStart"/>
            <w:r w:rsidRPr="00866F21">
              <w:rPr>
                <w:lang w:val="en-US"/>
              </w:rPr>
              <w:t>arhcity</w:t>
            </w:r>
            <w:proofErr w:type="spellEnd"/>
            <w:r w:rsidRPr="00866F21">
              <w:t>.</w:t>
            </w:r>
            <w:proofErr w:type="spellStart"/>
            <w:r w:rsidRPr="00866F21">
              <w:rPr>
                <w:lang w:val="en-US"/>
              </w:rPr>
              <w:t>ru</w:t>
            </w:r>
            <w:proofErr w:type="spellEnd"/>
          </w:p>
        </w:tc>
      </w:tr>
      <w:tr w:rsidR="00D82147" w:rsidRPr="00866F21" w:rsidTr="0039620D">
        <w:tc>
          <w:tcPr>
            <w:tcW w:w="516" w:type="dxa"/>
            <w:vAlign w:val="center"/>
          </w:tcPr>
          <w:p w:rsidR="00D82147" w:rsidRPr="00866F21" w:rsidRDefault="00D07328" w:rsidP="0039620D">
            <w:pPr>
              <w:jc w:val="both"/>
            </w:pPr>
            <w:r>
              <w:t>4</w:t>
            </w:r>
            <w:r w:rsidR="00D82147" w:rsidRPr="00866F21">
              <w:t>.</w:t>
            </w:r>
          </w:p>
        </w:tc>
        <w:tc>
          <w:tcPr>
            <w:tcW w:w="9231" w:type="dxa"/>
          </w:tcPr>
          <w:p w:rsidR="00D82147" w:rsidRPr="00866F21" w:rsidRDefault="00D82147" w:rsidP="0039620D">
            <w:pPr>
              <w:jc w:val="both"/>
            </w:pPr>
            <w:r w:rsidRPr="00866F21">
              <w:t>Наименование организатора аукциона: Администра</w:t>
            </w:r>
            <w:r>
              <w:t>ция муниципального образования "</w:t>
            </w:r>
            <w:r w:rsidRPr="00866F21">
              <w:t>Город Архангельск</w:t>
            </w:r>
            <w:r>
              <w:t>"</w:t>
            </w:r>
            <w:r w:rsidRPr="00866F21">
              <w:t>.</w:t>
            </w:r>
          </w:p>
          <w:p w:rsidR="00D82147" w:rsidRPr="00866F21" w:rsidRDefault="00D82147" w:rsidP="0039620D">
            <w:pPr>
              <w:jc w:val="both"/>
            </w:pPr>
            <w:r w:rsidRPr="00866F21">
              <w:t>Местонахождение/почтовый адрес: 163000, г. Архангельск, пл. В.И. Ленина, д. 5.</w:t>
            </w:r>
          </w:p>
          <w:p w:rsidR="00D82147" w:rsidRPr="00866F21" w:rsidRDefault="00D82147" w:rsidP="0039620D">
            <w:pPr>
              <w:jc w:val="both"/>
            </w:pPr>
            <w:r w:rsidRPr="00866F21">
              <w:t xml:space="preserve">адрес электронной почты: </w:t>
            </w:r>
            <w:proofErr w:type="spellStart"/>
            <w:r w:rsidRPr="00866F21">
              <w:rPr>
                <w:lang w:val="en-US"/>
              </w:rPr>
              <w:t>pastorinams</w:t>
            </w:r>
            <w:proofErr w:type="spellEnd"/>
            <w:r w:rsidRPr="00866F21">
              <w:t>@</w:t>
            </w:r>
            <w:proofErr w:type="spellStart"/>
            <w:r w:rsidRPr="00866F21">
              <w:rPr>
                <w:lang w:val="en-US"/>
              </w:rPr>
              <w:t>arhcity</w:t>
            </w:r>
            <w:proofErr w:type="spellEnd"/>
            <w:r w:rsidRPr="00866F21">
              <w:t>.</w:t>
            </w:r>
            <w:proofErr w:type="spellStart"/>
            <w:r w:rsidRPr="00866F21">
              <w:rPr>
                <w:lang w:val="en-US"/>
              </w:rPr>
              <w:t>ru</w:t>
            </w:r>
            <w:proofErr w:type="spellEnd"/>
            <w:r w:rsidRPr="00866F21">
              <w:t>.</w:t>
            </w:r>
          </w:p>
          <w:p w:rsidR="00D82147" w:rsidRPr="00866F21" w:rsidRDefault="00D82147" w:rsidP="0039620D">
            <w:pPr>
              <w:jc w:val="both"/>
            </w:pPr>
            <w:r w:rsidRPr="00866F21">
              <w:t>Контактные телефоны орг</w:t>
            </w:r>
            <w:r>
              <w:t xml:space="preserve">анизатора аукциона: тел. (8182) 607-290, (8182) 607-299 (каб.434); тел. (8182) </w:t>
            </w:r>
            <w:r w:rsidRPr="00866F21">
              <w:t>6</w:t>
            </w:r>
            <w:r>
              <w:t>07-279 (</w:t>
            </w:r>
            <w:proofErr w:type="spellStart"/>
            <w:r>
              <w:t>каб</w:t>
            </w:r>
            <w:proofErr w:type="spellEnd"/>
            <w:r>
              <w:t>. 439); тел.(8182) 607-293 (</w:t>
            </w:r>
            <w:proofErr w:type="spellStart"/>
            <w:r>
              <w:t>каб</w:t>
            </w:r>
            <w:proofErr w:type="spellEnd"/>
            <w:r>
              <w:t>.</w:t>
            </w:r>
            <w:r w:rsidRPr="00866F21">
              <w:t xml:space="preserve"> 409).</w:t>
            </w:r>
          </w:p>
        </w:tc>
      </w:tr>
      <w:tr w:rsidR="00D82147" w:rsidRPr="00866F21" w:rsidTr="0039620D">
        <w:tc>
          <w:tcPr>
            <w:tcW w:w="516" w:type="dxa"/>
            <w:vAlign w:val="center"/>
          </w:tcPr>
          <w:p w:rsidR="00D82147" w:rsidRPr="00866F21" w:rsidRDefault="00D07328" w:rsidP="0039620D">
            <w:pPr>
              <w:jc w:val="center"/>
            </w:pPr>
            <w:r>
              <w:t>5</w:t>
            </w:r>
            <w:r w:rsidR="00D82147" w:rsidRPr="00866F21">
              <w:t>.</w:t>
            </w:r>
          </w:p>
        </w:tc>
        <w:tc>
          <w:tcPr>
            <w:tcW w:w="9231" w:type="dxa"/>
          </w:tcPr>
          <w:p w:rsidR="003A5E17" w:rsidRPr="00866F21" w:rsidRDefault="00D82147" w:rsidP="003A5E17">
            <w:pPr>
              <w:jc w:val="both"/>
            </w:pPr>
            <w:r w:rsidRPr="003A5E17">
              <w:t>Реквизиты счета для перечислени</w:t>
            </w:r>
            <w:r w:rsidR="00D54F6C">
              <w:t>я задатка:</w:t>
            </w:r>
            <w:r w:rsidR="003A5E17" w:rsidRPr="00866F21">
              <w:t xml:space="preserve"> расчетный счет Продавца </w:t>
            </w:r>
            <w:r w:rsidR="000016FA">
              <w:t xml:space="preserve">                            </w:t>
            </w:r>
            <w:r w:rsidR="003A5E17" w:rsidRPr="00866F21">
              <w:t>№</w:t>
            </w:r>
            <w:r w:rsidR="000016FA">
              <w:t xml:space="preserve"> </w:t>
            </w:r>
            <w:r w:rsidR="003A5E17" w:rsidRPr="00866F21">
              <w:t>40302810040303170239, банк получ</w:t>
            </w:r>
            <w:r w:rsidR="003A5E17">
              <w:t xml:space="preserve">ателя: Отделение Архангельск  г. </w:t>
            </w:r>
            <w:r w:rsidR="003A5E17" w:rsidRPr="00866F21">
              <w:t>Архангельск, ИНН 2901078408, КПП 290101001, БИК 041117001.Получатель: УФК по Архангельской области и Ненецкому автономному</w:t>
            </w:r>
            <w:r w:rsidR="003A5E17">
              <w:t xml:space="preserve"> округу (ДМИ,  л/с 05243004840).</w:t>
            </w:r>
          </w:p>
          <w:p w:rsidR="00D82147" w:rsidRPr="00866F21" w:rsidRDefault="00D82147" w:rsidP="0039620D">
            <w:pPr>
              <w:jc w:val="both"/>
            </w:pPr>
            <w:r w:rsidRPr="00866F21">
              <w:t xml:space="preserve">Окончательный  срок  поступления  задатка  на  расчетный  счет  организатора – </w:t>
            </w:r>
            <w:r w:rsidR="007430E6">
              <w:t>22 мая</w:t>
            </w:r>
            <w:r w:rsidR="00616CAB">
              <w:t xml:space="preserve"> 2020</w:t>
            </w:r>
            <w:r>
              <w:t xml:space="preserve"> года</w:t>
            </w:r>
            <w:r w:rsidRPr="00866F21">
              <w:t>.</w:t>
            </w:r>
          </w:p>
          <w:p w:rsidR="00D82147" w:rsidRPr="00866F21" w:rsidRDefault="00D82147" w:rsidP="0039620D">
            <w:pPr>
              <w:jc w:val="both"/>
            </w:pPr>
            <w:r w:rsidRPr="00866F21">
              <w:t xml:space="preserve">В поле "назначение платежа" платежного документа указать текст: "задаток за участие в аукционе </w:t>
            </w:r>
            <w:r w:rsidR="007430E6">
              <w:t>26 мая 2020</w:t>
            </w:r>
            <w:r>
              <w:t xml:space="preserve"> года, </w:t>
            </w:r>
            <w:r w:rsidR="007430E6">
              <w:t xml:space="preserve">лот № _____, </w:t>
            </w:r>
            <w:r>
              <w:t xml:space="preserve">земельный участок с кадастровым номером </w:t>
            </w:r>
            <w:r w:rsidR="007430E6">
              <w:t>__________</w:t>
            </w:r>
            <w:r w:rsidRPr="00866F21">
              <w:t>".</w:t>
            </w:r>
          </w:p>
          <w:p w:rsidR="00D82147" w:rsidRPr="00866F21" w:rsidRDefault="00D82147" w:rsidP="0039620D">
            <w:pPr>
              <w:jc w:val="both"/>
              <w:rPr>
                <w:szCs w:val="20"/>
              </w:rPr>
            </w:pPr>
            <w:r w:rsidRPr="00866F21">
              <w:t>Заявителям</w:t>
            </w:r>
            <w:r w:rsidRPr="00866F21">
              <w:rPr>
                <w:szCs w:val="20"/>
              </w:rPr>
              <w:t xml:space="preserve">,  не допущенным  к  участию в аукционе, задатки возвращаются в течение </w:t>
            </w:r>
            <w:r>
              <w:rPr>
                <w:szCs w:val="20"/>
              </w:rPr>
              <w:lastRenderedPageBreak/>
              <w:t>трех рабочих</w:t>
            </w:r>
            <w:r w:rsidRPr="00866F21">
              <w:rPr>
                <w:szCs w:val="20"/>
              </w:rPr>
              <w:t xml:space="preserve"> дней со дня оформления протокола приема заявок на участие в аукционе. </w:t>
            </w:r>
          </w:p>
          <w:p w:rsidR="00D82147" w:rsidRPr="00866F21" w:rsidRDefault="00D82147" w:rsidP="0039620D">
            <w:pPr>
              <w:tabs>
                <w:tab w:val="left" w:pos="0"/>
              </w:tabs>
              <w:jc w:val="both"/>
              <w:rPr>
                <w:szCs w:val="20"/>
              </w:rPr>
            </w:pPr>
            <w:r w:rsidRPr="00866F21">
              <w:rPr>
                <w:szCs w:val="20"/>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866F21">
              <w:rPr>
                <w:szCs w:val="20"/>
              </w:rPr>
              <w:t>оплатить штраф в</w:t>
            </w:r>
            <w:proofErr w:type="gramEnd"/>
            <w:r w:rsidRPr="00866F21">
              <w:rPr>
                <w:szCs w:val="20"/>
              </w:rPr>
              <w:t xml:space="preserve"> размере 20% от годового размера арендной платы, сложившегося по результатам торгов.       </w:t>
            </w:r>
          </w:p>
          <w:p w:rsidR="00D82147" w:rsidRPr="00866F21" w:rsidRDefault="00D82147" w:rsidP="0039620D">
            <w:pPr>
              <w:jc w:val="both"/>
            </w:pPr>
            <w:r w:rsidRPr="00866F21">
              <w:rPr>
                <w:iCs/>
                <w:szCs w:val="20"/>
              </w:rPr>
              <w:t xml:space="preserve">Лицам, участвовавшим в аукционе, но не победившим в нем, </w:t>
            </w:r>
            <w:r w:rsidRPr="00866F21">
              <w:rPr>
                <w:szCs w:val="20"/>
              </w:rPr>
              <w:t>задатки возвращаются в течение 3-х дней со дня подписания протокола о результатах аукциона.</w:t>
            </w:r>
          </w:p>
        </w:tc>
      </w:tr>
      <w:tr w:rsidR="00D82147" w:rsidRPr="00866F21" w:rsidTr="0039620D">
        <w:tc>
          <w:tcPr>
            <w:tcW w:w="516" w:type="dxa"/>
            <w:vAlign w:val="center"/>
          </w:tcPr>
          <w:p w:rsidR="00D82147" w:rsidRPr="00866F21" w:rsidRDefault="00D07328" w:rsidP="0039620D">
            <w:pPr>
              <w:jc w:val="center"/>
            </w:pPr>
            <w:r>
              <w:lastRenderedPageBreak/>
              <w:t>6</w:t>
            </w:r>
            <w:r w:rsidR="00D82147" w:rsidRPr="00866F21">
              <w:t>.</w:t>
            </w:r>
          </w:p>
        </w:tc>
        <w:tc>
          <w:tcPr>
            <w:tcW w:w="9231" w:type="dxa"/>
          </w:tcPr>
          <w:p w:rsidR="00D82147" w:rsidRPr="00866F21" w:rsidRDefault="00D82147" w:rsidP="0039620D">
            <w:pPr>
              <w:jc w:val="both"/>
            </w:pPr>
            <w:r w:rsidRPr="00866F21">
              <w:t xml:space="preserve">Заявка на участие в аукционе (далее заявка): </w:t>
            </w:r>
          </w:p>
          <w:p w:rsidR="00D82147" w:rsidRPr="00866F21" w:rsidRDefault="00D82147" w:rsidP="0039620D">
            <w:pPr>
              <w:autoSpaceDE w:val="0"/>
              <w:autoSpaceDN w:val="0"/>
              <w:adjustRightInd w:val="0"/>
              <w:jc w:val="both"/>
            </w:pPr>
            <w:r w:rsidRPr="00866F21">
              <w:t>предоставляется претендентом (лично или через своего представителя) в письменном виде по установленной форме с описью документов.</w:t>
            </w:r>
          </w:p>
        </w:tc>
      </w:tr>
      <w:tr w:rsidR="00D82147" w:rsidRPr="00866F21" w:rsidTr="0039620D">
        <w:trPr>
          <w:trHeight w:val="529"/>
        </w:trPr>
        <w:tc>
          <w:tcPr>
            <w:tcW w:w="516" w:type="dxa"/>
            <w:vAlign w:val="center"/>
          </w:tcPr>
          <w:p w:rsidR="00D82147" w:rsidRPr="00866F21" w:rsidRDefault="00D07328" w:rsidP="0039620D">
            <w:pPr>
              <w:jc w:val="center"/>
            </w:pPr>
            <w:r>
              <w:t>7</w:t>
            </w:r>
            <w:r w:rsidR="00D82147" w:rsidRPr="00866F21">
              <w:t>.</w:t>
            </w:r>
          </w:p>
        </w:tc>
        <w:tc>
          <w:tcPr>
            <w:tcW w:w="9231" w:type="dxa"/>
          </w:tcPr>
          <w:p w:rsidR="00D82147" w:rsidRPr="00866F21" w:rsidRDefault="00D82147" w:rsidP="0039620D">
            <w:pPr>
              <w:tabs>
                <w:tab w:val="left" w:pos="2805"/>
              </w:tabs>
              <w:autoSpaceDE w:val="0"/>
              <w:autoSpaceDN w:val="0"/>
              <w:adjustRightInd w:val="0"/>
              <w:jc w:val="both"/>
            </w:pPr>
            <w:r w:rsidRPr="00866F21">
              <w:t>Порядок приема заявки на участие в аукционе:</w:t>
            </w:r>
          </w:p>
          <w:p w:rsidR="00D82147" w:rsidRPr="00866F21" w:rsidRDefault="00D82147" w:rsidP="0039620D">
            <w:pPr>
              <w:autoSpaceDE w:val="0"/>
              <w:autoSpaceDN w:val="0"/>
              <w:adjustRightInd w:val="0"/>
              <w:jc w:val="both"/>
            </w:pPr>
            <w:r w:rsidRPr="00866F21">
              <w:t xml:space="preserve">Заявка с прилагаемыми к ней </w:t>
            </w:r>
            <w:r>
              <w:t xml:space="preserve">документами подается Организатору в лице </w:t>
            </w:r>
            <w:r w:rsidRPr="00866F21">
              <w:t>департамент</w:t>
            </w:r>
            <w:r>
              <w:t>а</w:t>
            </w:r>
            <w:r w:rsidRPr="00866F21">
              <w:t xml:space="preserve"> муниципального имущества Администрации муниципального образования </w:t>
            </w:r>
            <w:r w:rsidRPr="00EA036A">
              <w:t>"</w:t>
            </w:r>
            <w:r w:rsidRPr="00866F21">
              <w:t>Город Архангельск</w:t>
            </w:r>
            <w:r w:rsidRPr="00EA036A">
              <w:t>"</w:t>
            </w:r>
            <w:r w:rsidRPr="00866F21">
              <w:t xml:space="preserve"> (далее </w:t>
            </w:r>
            <w:r>
              <w:t xml:space="preserve">- </w:t>
            </w:r>
            <w:r w:rsidRPr="00866F21">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D82147" w:rsidRPr="00866F21" w:rsidRDefault="00D82147" w:rsidP="0039620D">
            <w:pPr>
              <w:autoSpaceDE w:val="0"/>
              <w:autoSpaceDN w:val="0"/>
              <w:adjustRightInd w:val="0"/>
              <w:jc w:val="both"/>
              <w:rPr>
                <w:bCs/>
                <w:iCs/>
              </w:rPr>
            </w:pPr>
            <w:r w:rsidRPr="00866F21">
              <w:rPr>
                <w:bCs/>
                <w:iCs/>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D82147" w:rsidRPr="00866F21" w:rsidRDefault="00D82147" w:rsidP="0039620D">
            <w:pPr>
              <w:jc w:val="both"/>
            </w:pPr>
            <w:r w:rsidRPr="00866F21">
              <w:t>В случае</w:t>
            </w:r>
            <w:proofErr w:type="gramStart"/>
            <w:r>
              <w:t>,</w:t>
            </w:r>
            <w:proofErr w:type="gramEnd"/>
            <w:r w:rsidRPr="00866F21">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t>ии ау</w:t>
            </w:r>
            <w:proofErr w:type="gramEnd"/>
            <w:r w:rsidRPr="00866F21">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D82147" w:rsidRPr="00866F21" w:rsidTr="0039620D">
        <w:tc>
          <w:tcPr>
            <w:tcW w:w="516" w:type="dxa"/>
            <w:vAlign w:val="center"/>
          </w:tcPr>
          <w:p w:rsidR="00D82147" w:rsidRPr="00866F21" w:rsidRDefault="00D07328" w:rsidP="0039620D">
            <w:pPr>
              <w:jc w:val="both"/>
            </w:pPr>
            <w:r>
              <w:t>8</w:t>
            </w:r>
            <w:r w:rsidR="00D82147" w:rsidRPr="00866F21">
              <w:t>.</w:t>
            </w:r>
          </w:p>
        </w:tc>
        <w:tc>
          <w:tcPr>
            <w:tcW w:w="9231" w:type="dxa"/>
          </w:tcPr>
          <w:p w:rsidR="00D82147" w:rsidRPr="00866F21" w:rsidRDefault="00D82147" w:rsidP="0039620D">
            <w:pPr>
              <w:autoSpaceDE w:val="0"/>
              <w:autoSpaceDN w:val="0"/>
              <w:adjustRightInd w:val="0"/>
              <w:jc w:val="both"/>
            </w:pPr>
            <w:proofErr w:type="gramStart"/>
            <w:r w:rsidRPr="00866F21">
              <w:t>Адрес для представлени</w:t>
            </w:r>
            <w:r>
              <w:t>я заявок: г. Архангельск, пл.</w:t>
            </w:r>
            <w:r w:rsidRPr="00866F21">
              <w:t xml:space="preserve"> В</w:t>
            </w:r>
            <w:r>
              <w:t>.И. Ленина,  д. 5, 4 этаж, каб.434</w:t>
            </w:r>
            <w:r w:rsidRPr="00866F21">
              <w:t xml:space="preserve">, в рабочие дни с 9 час. </w:t>
            </w:r>
            <w:r>
              <w:t xml:space="preserve">00 мин. </w:t>
            </w:r>
            <w:r w:rsidRPr="00866F21">
              <w:t>до 12 час.</w:t>
            </w:r>
            <w:r>
              <w:t xml:space="preserve"> 00 мин.</w:t>
            </w:r>
            <w:r w:rsidRPr="00866F21">
              <w:t xml:space="preserve"> и с 14 час. </w:t>
            </w:r>
            <w:r>
              <w:t xml:space="preserve">00 мин. </w:t>
            </w:r>
            <w:r w:rsidRPr="00866F21">
              <w:t xml:space="preserve">до 16 час. </w:t>
            </w:r>
            <w:r>
              <w:t xml:space="preserve">00 мин. </w:t>
            </w:r>
            <w:r w:rsidRPr="00866F21">
              <w:t xml:space="preserve">(время московское). </w:t>
            </w:r>
            <w:proofErr w:type="gramEnd"/>
          </w:p>
        </w:tc>
      </w:tr>
      <w:tr w:rsidR="00D82147" w:rsidRPr="00866F21" w:rsidTr="0039620D">
        <w:tc>
          <w:tcPr>
            <w:tcW w:w="516" w:type="dxa"/>
            <w:vAlign w:val="center"/>
          </w:tcPr>
          <w:p w:rsidR="00D82147" w:rsidRPr="00866F21" w:rsidRDefault="00D07328" w:rsidP="0039620D">
            <w:pPr>
              <w:jc w:val="both"/>
            </w:pPr>
            <w:r>
              <w:t>9</w:t>
            </w:r>
            <w:r w:rsidR="00D82147" w:rsidRPr="00866F21">
              <w:t>.</w:t>
            </w:r>
          </w:p>
        </w:tc>
        <w:tc>
          <w:tcPr>
            <w:tcW w:w="9231" w:type="dxa"/>
          </w:tcPr>
          <w:p w:rsidR="00D82147" w:rsidRPr="00866F21" w:rsidRDefault="00D82147" w:rsidP="0039620D">
            <w:pPr>
              <w:jc w:val="both"/>
            </w:pPr>
            <w:r w:rsidRPr="00866F21">
              <w:t xml:space="preserve">Дата и время начала приема  заявок с прилагаемыми документами: </w:t>
            </w:r>
          </w:p>
          <w:p w:rsidR="00D82147" w:rsidRPr="00866F21" w:rsidRDefault="007430E6" w:rsidP="0039620D">
            <w:pPr>
              <w:autoSpaceDE w:val="0"/>
              <w:autoSpaceDN w:val="0"/>
              <w:adjustRightInd w:val="0"/>
              <w:jc w:val="both"/>
            </w:pPr>
            <w:r>
              <w:t xml:space="preserve">6 мая </w:t>
            </w:r>
            <w:r w:rsidR="00B43D82">
              <w:t>2020</w:t>
            </w:r>
            <w:r w:rsidR="00D82147" w:rsidRPr="009C476B">
              <w:t xml:space="preserve"> года в 09 час. 00 мин</w:t>
            </w:r>
            <w:r w:rsidR="00D82147">
              <w:t>.</w:t>
            </w:r>
            <w:r w:rsidR="00D82147" w:rsidRPr="00866F21">
              <w:t xml:space="preserve"> (время московское)</w:t>
            </w:r>
          </w:p>
        </w:tc>
      </w:tr>
      <w:tr w:rsidR="00D82147" w:rsidRPr="00866F21" w:rsidTr="0039620D">
        <w:tc>
          <w:tcPr>
            <w:tcW w:w="516" w:type="dxa"/>
            <w:vAlign w:val="center"/>
          </w:tcPr>
          <w:p w:rsidR="00D82147" w:rsidRPr="00866F21" w:rsidRDefault="00D82147" w:rsidP="0039620D">
            <w:pPr>
              <w:jc w:val="both"/>
            </w:pPr>
            <w:r w:rsidRPr="00866F21">
              <w:t>1</w:t>
            </w:r>
            <w:r w:rsidR="00D07328">
              <w:t>0</w:t>
            </w:r>
            <w:r w:rsidRPr="00866F21">
              <w:t>.</w:t>
            </w:r>
          </w:p>
        </w:tc>
        <w:tc>
          <w:tcPr>
            <w:tcW w:w="9231" w:type="dxa"/>
          </w:tcPr>
          <w:p w:rsidR="00D82147" w:rsidRPr="00866F21" w:rsidRDefault="00D82147" w:rsidP="0039620D">
            <w:pPr>
              <w:jc w:val="both"/>
            </w:pPr>
            <w:r w:rsidRPr="00866F21">
              <w:t xml:space="preserve">Дата и время окончания приема  заявок с прилагаемыми документами: </w:t>
            </w:r>
          </w:p>
          <w:p w:rsidR="00D82147" w:rsidRPr="00866F21" w:rsidRDefault="00B43D82" w:rsidP="0039620D">
            <w:pPr>
              <w:jc w:val="both"/>
            </w:pPr>
            <w:r>
              <w:t>22 мая 2020</w:t>
            </w:r>
            <w:r w:rsidR="00D82147" w:rsidRPr="009C476B">
              <w:t xml:space="preserve"> года в 16 час. 00 мин. (время московское</w:t>
            </w:r>
            <w:r w:rsidR="00D82147" w:rsidRPr="00866F21">
              <w:t>)</w:t>
            </w:r>
          </w:p>
        </w:tc>
      </w:tr>
      <w:tr w:rsidR="00D82147" w:rsidRPr="00866F21" w:rsidTr="0039620D">
        <w:tc>
          <w:tcPr>
            <w:tcW w:w="516" w:type="dxa"/>
            <w:vAlign w:val="center"/>
          </w:tcPr>
          <w:p w:rsidR="00D82147" w:rsidRPr="00866F21" w:rsidRDefault="00D82147" w:rsidP="0039620D">
            <w:pPr>
              <w:jc w:val="both"/>
            </w:pPr>
            <w:r w:rsidRPr="00866F21">
              <w:t>1</w:t>
            </w:r>
            <w:r w:rsidR="00D07328">
              <w:t>1</w:t>
            </w:r>
            <w:r w:rsidRPr="00866F21">
              <w:t>.</w:t>
            </w:r>
          </w:p>
        </w:tc>
        <w:tc>
          <w:tcPr>
            <w:tcW w:w="9231" w:type="dxa"/>
          </w:tcPr>
          <w:p w:rsidR="00D82147" w:rsidRPr="00866F21" w:rsidRDefault="00D82147" w:rsidP="0039620D">
            <w:pPr>
              <w:tabs>
                <w:tab w:val="left" w:pos="420"/>
                <w:tab w:val="left" w:pos="700"/>
                <w:tab w:val="left" w:pos="7700"/>
              </w:tabs>
              <w:ind w:right="42"/>
              <w:rPr>
                <w:snapToGrid w:val="0"/>
              </w:rPr>
            </w:pPr>
            <w:r w:rsidRPr="00866F21">
              <w:t>Перечень документов на участие в аукционе:</w:t>
            </w:r>
          </w:p>
          <w:p w:rsidR="00D82147" w:rsidRPr="00866F21" w:rsidRDefault="00D82147" w:rsidP="0039620D">
            <w:pPr>
              <w:autoSpaceDE w:val="0"/>
              <w:autoSpaceDN w:val="0"/>
              <w:adjustRightInd w:val="0"/>
              <w:jc w:val="both"/>
            </w:pPr>
            <w:r w:rsidRPr="00866F21">
              <w:t>1) заявка на участие в аукционе по установленной в извещении о проведен</w:t>
            </w:r>
            <w:proofErr w:type="gramStart"/>
            <w:r w:rsidRPr="00866F21">
              <w:t>ии ау</w:t>
            </w:r>
            <w:proofErr w:type="gramEnd"/>
            <w:r w:rsidRPr="00866F21">
              <w:t>кциона форме с указанием банковских реквизитов счета для возврата задатка;</w:t>
            </w:r>
          </w:p>
          <w:p w:rsidR="00D82147" w:rsidRPr="00866F21" w:rsidRDefault="00D82147" w:rsidP="0039620D">
            <w:pPr>
              <w:autoSpaceDE w:val="0"/>
              <w:autoSpaceDN w:val="0"/>
              <w:adjustRightInd w:val="0"/>
              <w:jc w:val="both"/>
            </w:pPr>
            <w:r w:rsidRPr="00866F21">
              <w:t>2) копии документов, удостоверяющих личность заявителя (для граждан);</w:t>
            </w:r>
          </w:p>
          <w:p w:rsidR="00D82147" w:rsidRPr="00866F21" w:rsidRDefault="00D82147" w:rsidP="0039620D">
            <w:pPr>
              <w:autoSpaceDE w:val="0"/>
              <w:autoSpaceDN w:val="0"/>
              <w:adjustRightInd w:val="0"/>
              <w:jc w:val="both"/>
            </w:pPr>
            <w:r w:rsidRPr="00866F21">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2147" w:rsidRPr="00866F21" w:rsidRDefault="00D82147" w:rsidP="0039620D">
            <w:pPr>
              <w:jc w:val="both"/>
            </w:pPr>
            <w:r w:rsidRPr="00866F21">
              <w:t>4) документы, подтверждающие внесение задатка.</w:t>
            </w:r>
          </w:p>
        </w:tc>
      </w:tr>
      <w:tr w:rsidR="00D82147" w:rsidRPr="00866F21" w:rsidTr="0039620D">
        <w:tc>
          <w:tcPr>
            <w:tcW w:w="516" w:type="dxa"/>
            <w:vAlign w:val="center"/>
          </w:tcPr>
          <w:p w:rsidR="00D82147" w:rsidRPr="00866F21" w:rsidRDefault="00D07328" w:rsidP="0039620D">
            <w:pPr>
              <w:jc w:val="both"/>
            </w:pPr>
            <w:r>
              <w:t>12</w:t>
            </w:r>
            <w:r w:rsidR="00D82147" w:rsidRPr="00866F21">
              <w:t>.</w:t>
            </w:r>
          </w:p>
        </w:tc>
        <w:tc>
          <w:tcPr>
            <w:tcW w:w="9231" w:type="dxa"/>
          </w:tcPr>
          <w:p w:rsidR="00D82147" w:rsidRPr="00866F21" w:rsidRDefault="00D82147" w:rsidP="0039620D">
            <w:pPr>
              <w:jc w:val="both"/>
            </w:pPr>
            <w:r w:rsidRPr="00866F21">
              <w:t xml:space="preserve">Место, дата, время и порядок определения участников аукциона: </w:t>
            </w:r>
          </w:p>
          <w:p w:rsidR="00D82147" w:rsidRPr="00866F21" w:rsidRDefault="00B43D82" w:rsidP="0039620D">
            <w:pPr>
              <w:jc w:val="both"/>
              <w:rPr>
                <w:sz w:val="23"/>
                <w:szCs w:val="23"/>
              </w:rPr>
            </w:pPr>
            <w:r>
              <w:t>25 мая 2020 года</w:t>
            </w:r>
            <w:r w:rsidR="00D82147" w:rsidRPr="009C476B">
              <w:rPr>
                <w:bCs/>
              </w:rPr>
              <w:t>, г.</w:t>
            </w:r>
            <w:r w:rsidR="00D82147" w:rsidRPr="00866F21">
              <w:rPr>
                <w:bCs/>
              </w:rPr>
              <w:t xml:space="preserve"> Архангельск, </w:t>
            </w:r>
            <w:r w:rsidR="00D82147" w:rsidRPr="00866F21">
              <w:t xml:space="preserve">пл. В.И. Ленина, д. 5, </w:t>
            </w:r>
            <w:proofErr w:type="spellStart"/>
            <w:r w:rsidR="00D82147" w:rsidRPr="00866F21">
              <w:t>каб</w:t>
            </w:r>
            <w:proofErr w:type="spellEnd"/>
            <w:r w:rsidR="00D82147" w:rsidRPr="00866F21">
              <w:t>. 436</w:t>
            </w:r>
            <w:r w:rsidR="00D82147" w:rsidRPr="00866F21">
              <w:rPr>
                <w:sz w:val="23"/>
                <w:szCs w:val="23"/>
              </w:rPr>
              <w:t xml:space="preserve"> в </w:t>
            </w:r>
            <w:r>
              <w:rPr>
                <w:sz w:val="23"/>
                <w:szCs w:val="23"/>
              </w:rPr>
              <w:t>12</w:t>
            </w:r>
            <w:r w:rsidR="00D82147">
              <w:rPr>
                <w:sz w:val="23"/>
                <w:szCs w:val="23"/>
              </w:rPr>
              <w:t xml:space="preserve"> час.00 мин.</w:t>
            </w:r>
            <w:r w:rsidR="00D82147" w:rsidRPr="00866F21">
              <w:rPr>
                <w:sz w:val="23"/>
                <w:szCs w:val="23"/>
              </w:rPr>
              <w:t xml:space="preserve"> (время московское). </w:t>
            </w:r>
          </w:p>
          <w:p w:rsidR="00D82147" w:rsidRPr="00866F21" w:rsidRDefault="00D82147" w:rsidP="0039620D">
            <w:pPr>
              <w:jc w:val="both"/>
            </w:pPr>
            <w:r w:rsidRPr="00866F21">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w:t>
            </w:r>
            <w:r w:rsidRPr="00866F21">
              <w:lastRenderedPageBreak/>
              <w:t xml:space="preserve">протоколом. </w:t>
            </w:r>
          </w:p>
          <w:p w:rsidR="00D82147" w:rsidRPr="00866F21" w:rsidRDefault="00D82147" w:rsidP="0039620D">
            <w:pPr>
              <w:autoSpaceDE w:val="0"/>
              <w:autoSpaceDN w:val="0"/>
              <w:adjustRightInd w:val="0"/>
              <w:jc w:val="both"/>
            </w:pPr>
            <w:r w:rsidRPr="00866F21">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D82147" w:rsidRPr="00866F21" w:rsidTr="0039620D">
        <w:tc>
          <w:tcPr>
            <w:tcW w:w="516" w:type="dxa"/>
            <w:vAlign w:val="center"/>
          </w:tcPr>
          <w:p w:rsidR="00D82147" w:rsidRPr="00866F21" w:rsidRDefault="00D82147" w:rsidP="0039620D">
            <w:pPr>
              <w:jc w:val="both"/>
            </w:pPr>
            <w:r w:rsidRPr="00866F21">
              <w:lastRenderedPageBreak/>
              <w:t>1</w:t>
            </w:r>
            <w:r w:rsidR="00D07328">
              <w:t>3</w:t>
            </w:r>
            <w:r w:rsidRPr="00866F21">
              <w:t>.</w:t>
            </w:r>
          </w:p>
        </w:tc>
        <w:tc>
          <w:tcPr>
            <w:tcW w:w="9231" w:type="dxa"/>
          </w:tcPr>
          <w:p w:rsidR="00D82147" w:rsidRPr="00866F21" w:rsidRDefault="00D82147" w:rsidP="0039620D">
            <w:pPr>
              <w:jc w:val="both"/>
            </w:pPr>
            <w:r w:rsidRPr="00866F21">
              <w:t xml:space="preserve">Место, срок </w:t>
            </w:r>
            <w:r>
              <w:t xml:space="preserve">проведения аукциона и </w:t>
            </w:r>
            <w:r w:rsidRPr="00866F21">
              <w:t>подведения итогов аукциона, порядок определения победителя аукциона:</w:t>
            </w:r>
          </w:p>
          <w:p w:rsidR="00D82147" w:rsidRPr="00866F21" w:rsidRDefault="00B43D82" w:rsidP="0039620D">
            <w:pPr>
              <w:jc w:val="both"/>
              <w:rPr>
                <w:sz w:val="23"/>
                <w:szCs w:val="23"/>
              </w:rPr>
            </w:pPr>
            <w:r>
              <w:rPr>
                <w:b/>
              </w:rPr>
              <w:t>26 мая 2020 года,</w:t>
            </w:r>
            <w:r w:rsidR="00D82147" w:rsidRPr="00866F21">
              <w:rPr>
                <w:bCs/>
              </w:rPr>
              <w:t xml:space="preserve"> г. Архангельск, </w:t>
            </w:r>
            <w:r w:rsidR="00D82147" w:rsidRPr="00866F21">
              <w:t>пл. В.И. Ленина, д. 5, каб.436</w:t>
            </w:r>
            <w:r w:rsidR="00D82147" w:rsidRPr="00866F21">
              <w:rPr>
                <w:sz w:val="23"/>
                <w:szCs w:val="23"/>
              </w:rPr>
              <w:t xml:space="preserve"> в </w:t>
            </w:r>
            <w:r w:rsidR="00D82147">
              <w:rPr>
                <w:sz w:val="23"/>
                <w:szCs w:val="23"/>
              </w:rPr>
              <w:t>15 час.00 мин.</w:t>
            </w:r>
            <w:r w:rsidR="00D82147" w:rsidRPr="00866F21">
              <w:rPr>
                <w:sz w:val="23"/>
                <w:szCs w:val="23"/>
              </w:rPr>
              <w:t xml:space="preserve"> (время московское). </w:t>
            </w:r>
          </w:p>
          <w:p w:rsidR="00D82147" w:rsidRPr="00866F21" w:rsidRDefault="00D82147" w:rsidP="007079AF">
            <w:pPr>
              <w:widowControl w:val="0"/>
              <w:autoSpaceDE w:val="0"/>
              <w:autoSpaceDN w:val="0"/>
              <w:adjustRightInd w:val="0"/>
              <w:jc w:val="both"/>
            </w:pPr>
            <w:r w:rsidRPr="00866F21">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D82147" w:rsidRPr="00866F21" w:rsidRDefault="00D82147" w:rsidP="007079AF">
            <w:pPr>
              <w:widowControl w:val="0"/>
              <w:autoSpaceDE w:val="0"/>
              <w:autoSpaceDN w:val="0"/>
              <w:adjustRightInd w:val="0"/>
              <w:jc w:val="both"/>
            </w:pPr>
            <w:r w:rsidRPr="00866F21">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D82147" w:rsidRPr="00866F21" w:rsidRDefault="00D82147" w:rsidP="007079AF">
            <w:pPr>
              <w:widowControl w:val="0"/>
              <w:autoSpaceDE w:val="0"/>
              <w:autoSpaceDN w:val="0"/>
              <w:adjustRightInd w:val="0"/>
              <w:jc w:val="both"/>
            </w:pPr>
            <w:r w:rsidRPr="00866F21">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D82147" w:rsidRPr="00866F21" w:rsidRDefault="00D82147" w:rsidP="007079AF">
            <w:pPr>
              <w:widowControl w:val="0"/>
              <w:autoSpaceDE w:val="0"/>
              <w:autoSpaceDN w:val="0"/>
              <w:adjustRightInd w:val="0"/>
              <w:jc w:val="both"/>
            </w:pPr>
            <w:r w:rsidRPr="00866F21">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82147" w:rsidRPr="00866F21" w:rsidRDefault="00D82147" w:rsidP="007079AF">
            <w:pPr>
              <w:jc w:val="both"/>
            </w:pPr>
            <w:r w:rsidRPr="00866F21">
              <w:t>По завершен</w:t>
            </w:r>
            <w:proofErr w:type="gramStart"/>
            <w:r w:rsidRPr="00866F21">
              <w:t>ии ау</w:t>
            </w:r>
            <w:proofErr w:type="gramEnd"/>
            <w:r w:rsidRPr="00866F21">
              <w:t xml:space="preserve">кциона аукционист объявляет о </w:t>
            </w:r>
            <w:r>
              <w:t>предоставлении</w:t>
            </w:r>
            <w:r w:rsidRPr="00866F21">
              <w:t xml:space="preserve">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D82147" w:rsidRPr="00866F21" w:rsidTr="0039620D">
        <w:tc>
          <w:tcPr>
            <w:tcW w:w="516" w:type="dxa"/>
            <w:vAlign w:val="center"/>
          </w:tcPr>
          <w:p w:rsidR="00D82147" w:rsidRPr="00866F21" w:rsidRDefault="00D07328" w:rsidP="0039620D">
            <w:pPr>
              <w:jc w:val="both"/>
            </w:pPr>
            <w:r>
              <w:t>14</w:t>
            </w:r>
            <w:r w:rsidR="00D82147" w:rsidRPr="00866F21">
              <w:t>.</w:t>
            </w:r>
          </w:p>
        </w:tc>
        <w:tc>
          <w:tcPr>
            <w:tcW w:w="9231" w:type="dxa"/>
          </w:tcPr>
          <w:p w:rsidR="00D82147" w:rsidRPr="00866F21" w:rsidRDefault="00D82147" w:rsidP="0039620D">
            <w:pPr>
              <w:autoSpaceDE w:val="0"/>
              <w:autoSpaceDN w:val="0"/>
              <w:adjustRightInd w:val="0"/>
              <w:jc w:val="both"/>
            </w:pPr>
            <w:r w:rsidRPr="00866F21">
              <w:t>Срок заключения договора аренды:</w:t>
            </w:r>
          </w:p>
          <w:p w:rsidR="00D82147" w:rsidRPr="00866F21" w:rsidRDefault="00D82147" w:rsidP="0039620D">
            <w:pPr>
              <w:widowControl w:val="0"/>
              <w:autoSpaceDE w:val="0"/>
              <w:autoSpaceDN w:val="0"/>
              <w:adjustRightInd w:val="0"/>
              <w:jc w:val="both"/>
            </w:pPr>
            <w:r w:rsidRPr="00866F21">
              <w:t xml:space="preserve">Департамент направляет победителю аукциона или единственному принявшему участие в аукционе его участнику </w:t>
            </w:r>
            <w:r>
              <w:t>четыре</w:t>
            </w:r>
            <w:r w:rsidRPr="00866F21">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D82147" w:rsidRPr="00866F21" w:rsidTr="0039620D">
        <w:tc>
          <w:tcPr>
            <w:tcW w:w="516" w:type="dxa"/>
            <w:vAlign w:val="center"/>
          </w:tcPr>
          <w:p w:rsidR="00D82147" w:rsidRPr="00866F21" w:rsidRDefault="00D82147" w:rsidP="0039620D">
            <w:pPr>
              <w:jc w:val="both"/>
            </w:pPr>
            <w:r w:rsidRPr="00866F21">
              <w:t>1</w:t>
            </w:r>
            <w:r w:rsidR="00D07328">
              <w:t>5</w:t>
            </w:r>
            <w:r w:rsidRPr="00866F21">
              <w:t>.</w:t>
            </w:r>
          </w:p>
        </w:tc>
        <w:tc>
          <w:tcPr>
            <w:tcW w:w="9231" w:type="dxa"/>
          </w:tcPr>
          <w:p w:rsidR="00D82147" w:rsidRPr="00866F21" w:rsidRDefault="00D82147" w:rsidP="0039620D">
            <w:pPr>
              <w:autoSpaceDE w:val="0"/>
              <w:autoSpaceDN w:val="0"/>
              <w:adjustRightInd w:val="0"/>
              <w:jc w:val="both"/>
            </w:pPr>
            <w:r w:rsidRPr="00866F21">
              <w:t>Дата, время и порядок осмотра земельного участка:</w:t>
            </w:r>
          </w:p>
          <w:p w:rsidR="00D82147" w:rsidRPr="00866F21" w:rsidRDefault="00D82147" w:rsidP="007079AF">
            <w:pPr>
              <w:autoSpaceDE w:val="0"/>
              <w:autoSpaceDN w:val="0"/>
              <w:adjustRightInd w:val="0"/>
              <w:jc w:val="both"/>
            </w:pPr>
            <w:r w:rsidRPr="00866F21">
              <w:t>Осмотр земельного участка производится претендентами, для этого им предоставляется необходимая информация по адресу: 163000, г. Архангельс</w:t>
            </w:r>
            <w:r>
              <w:t xml:space="preserve">к, пл. В.И. Ленина, д. 5, </w:t>
            </w:r>
            <w:proofErr w:type="spellStart"/>
            <w:r>
              <w:t>каб</w:t>
            </w:r>
            <w:proofErr w:type="spellEnd"/>
            <w:r>
              <w:t>. 434.  тел. (8182)</w:t>
            </w:r>
            <w:r w:rsidR="007079AF">
              <w:t xml:space="preserve"> </w:t>
            </w:r>
            <w:r>
              <w:t xml:space="preserve">607-290, (8182) 607-299; </w:t>
            </w:r>
            <w:proofErr w:type="spellStart"/>
            <w:r>
              <w:t>каб</w:t>
            </w:r>
            <w:proofErr w:type="spellEnd"/>
            <w:r>
              <w:t>. 409</w:t>
            </w:r>
            <w:r w:rsidR="00515248">
              <w:t>,</w:t>
            </w:r>
            <w:r>
              <w:t xml:space="preserve"> тел. (8182)</w:t>
            </w:r>
            <w:r w:rsidRPr="00866F21">
              <w:t>607-29</w:t>
            </w:r>
            <w:r w:rsidR="007079AF">
              <w:t>3</w:t>
            </w:r>
            <w:r w:rsidRPr="00866F21">
              <w:t xml:space="preserve">, в рабочие дни с 9 час. </w:t>
            </w:r>
            <w:r>
              <w:t xml:space="preserve">00 мин. </w:t>
            </w:r>
            <w:r w:rsidRPr="00866F21">
              <w:t xml:space="preserve">до 12 час. </w:t>
            </w:r>
            <w:r>
              <w:t xml:space="preserve">00 мин. </w:t>
            </w:r>
            <w:r w:rsidRPr="00866F21">
              <w:t xml:space="preserve">и с 14 час. </w:t>
            </w:r>
            <w:r>
              <w:t xml:space="preserve">00 мин. </w:t>
            </w:r>
            <w:r w:rsidRPr="00866F21">
              <w:t>до 16 час.</w:t>
            </w:r>
            <w:r>
              <w:t xml:space="preserve"> 00 мин. (время московское).</w:t>
            </w:r>
          </w:p>
        </w:tc>
      </w:tr>
    </w:tbl>
    <w:p w:rsidR="00D82147" w:rsidRDefault="00D82147" w:rsidP="00D82147">
      <w:pPr>
        <w:ind w:firstLine="709"/>
        <w:jc w:val="both"/>
        <w:rPr>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bookmarkStart w:id="0" w:name="_GoBack"/>
      <w:bookmarkEnd w:id="0"/>
    </w:p>
    <w:sectPr w:rsidR="00D82147" w:rsidSect="00D82147">
      <w:pgSz w:w="11906" w:h="16838"/>
      <w:pgMar w:top="567"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177B6"/>
    <w:multiLevelType w:val="hybridMultilevel"/>
    <w:tmpl w:val="CF0A37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3521753"/>
    <w:multiLevelType w:val="hybridMultilevel"/>
    <w:tmpl w:val="EE860E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A99085C"/>
    <w:multiLevelType w:val="hybridMultilevel"/>
    <w:tmpl w:val="8D94E728"/>
    <w:lvl w:ilvl="0" w:tplc="A7946094">
      <w:start w:val="1"/>
      <w:numFmt w:val="decimal"/>
      <w:lvlText w:val="%1)"/>
      <w:lvlJc w:val="left"/>
      <w:pPr>
        <w:ind w:left="1212"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408F3"/>
    <w:rsid w:val="000016FA"/>
    <w:rsid w:val="00037575"/>
    <w:rsid w:val="000C4C75"/>
    <w:rsid w:val="000E514C"/>
    <w:rsid w:val="000E529E"/>
    <w:rsid w:val="0010387C"/>
    <w:rsid w:val="00145457"/>
    <w:rsid w:val="00150F70"/>
    <w:rsid w:val="00200358"/>
    <w:rsid w:val="002028A1"/>
    <w:rsid w:val="00227325"/>
    <w:rsid w:val="00234F6C"/>
    <w:rsid w:val="0026750A"/>
    <w:rsid w:val="002F3EE4"/>
    <w:rsid w:val="003859CA"/>
    <w:rsid w:val="003A5E17"/>
    <w:rsid w:val="004C3539"/>
    <w:rsid w:val="0050424C"/>
    <w:rsid w:val="00515248"/>
    <w:rsid w:val="005764C4"/>
    <w:rsid w:val="0058125F"/>
    <w:rsid w:val="005B074A"/>
    <w:rsid w:val="00616CAB"/>
    <w:rsid w:val="006C27B3"/>
    <w:rsid w:val="007079AF"/>
    <w:rsid w:val="007104C5"/>
    <w:rsid w:val="00740F27"/>
    <w:rsid w:val="007430E6"/>
    <w:rsid w:val="00754B90"/>
    <w:rsid w:val="007E4E56"/>
    <w:rsid w:val="007F2E1A"/>
    <w:rsid w:val="008322BB"/>
    <w:rsid w:val="008E4360"/>
    <w:rsid w:val="00954F2E"/>
    <w:rsid w:val="009A166A"/>
    <w:rsid w:val="009E2E5C"/>
    <w:rsid w:val="00A3704E"/>
    <w:rsid w:val="00A4176E"/>
    <w:rsid w:val="00A6143C"/>
    <w:rsid w:val="00A914B6"/>
    <w:rsid w:val="00AA736A"/>
    <w:rsid w:val="00AB4467"/>
    <w:rsid w:val="00AB7A8D"/>
    <w:rsid w:val="00AC1A24"/>
    <w:rsid w:val="00AD74BB"/>
    <w:rsid w:val="00AE56DD"/>
    <w:rsid w:val="00AF44B6"/>
    <w:rsid w:val="00B43D82"/>
    <w:rsid w:val="00B71A3E"/>
    <w:rsid w:val="00B83825"/>
    <w:rsid w:val="00B963B5"/>
    <w:rsid w:val="00BA1737"/>
    <w:rsid w:val="00BB377B"/>
    <w:rsid w:val="00BF4154"/>
    <w:rsid w:val="00C10757"/>
    <w:rsid w:val="00C43EDC"/>
    <w:rsid w:val="00C72B47"/>
    <w:rsid w:val="00CE639C"/>
    <w:rsid w:val="00D07328"/>
    <w:rsid w:val="00D352A0"/>
    <w:rsid w:val="00D408F3"/>
    <w:rsid w:val="00D54F6C"/>
    <w:rsid w:val="00D82147"/>
    <w:rsid w:val="00DD207F"/>
    <w:rsid w:val="00DF6703"/>
    <w:rsid w:val="00E52EB3"/>
    <w:rsid w:val="00E565DF"/>
    <w:rsid w:val="00E95475"/>
    <w:rsid w:val="00EB520C"/>
    <w:rsid w:val="00F073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mailrucssattributepostfixmailrucssattributepostfix">
    <w:name w:val="msonormal_mailru_css_attribute_postfix_mailru_css_attribute_postfix"/>
    <w:basedOn w:val="a"/>
    <w:rsid w:val="00C72B47"/>
    <w:pPr>
      <w:spacing w:before="100" w:beforeAutospacing="1" w:after="100" w:afterAutospacing="1"/>
    </w:pPr>
  </w:style>
  <w:style w:type="paragraph" w:styleId="a3">
    <w:name w:val="List Paragraph"/>
    <w:basedOn w:val="a"/>
    <w:uiPriority w:val="34"/>
    <w:qFormat/>
    <w:rsid w:val="00954F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35858">
      <w:bodyDiv w:val="1"/>
      <w:marLeft w:val="0"/>
      <w:marRight w:val="0"/>
      <w:marTop w:val="0"/>
      <w:marBottom w:val="0"/>
      <w:divBdr>
        <w:top w:val="none" w:sz="0" w:space="0" w:color="auto"/>
        <w:left w:val="none" w:sz="0" w:space="0" w:color="auto"/>
        <w:bottom w:val="none" w:sz="0" w:space="0" w:color="auto"/>
        <w:right w:val="none" w:sz="0" w:space="0" w:color="auto"/>
      </w:divBdr>
      <w:divsChild>
        <w:div w:id="1578588159">
          <w:marLeft w:val="0"/>
          <w:marRight w:val="0"/>
          <w:marTop w:val="0"/>
          <w:marBottom w:val="0"/>
          <w:divBdr>
            <w:top w:val="none" w:sz="0" w:space="0" w:color="auto"/>
            <w:left w:val="none" w:sz="0" w:space="0" w:color="auto"/>
            <w:bottom w:val="none" w:sz="0" w:space="0" w:color="auto"/>
            <w:right w:val="none" w:sz="0" w:space="0" w:color="auto"/>
          </w:divBdr>
          <w:divsChild>
            <w:div w:id="1149248824">
              <w:marLeft w:val="0"/>
              <w:marRight w:val="0"/>
              <w:marTop w:val="0"/>
              <w:marBottom w:val="0"/>
              <w:divBdr>
                <w:top w:val="none" w:sz="0" w:space="0" w:color="auto"/>
                <w:left w:val="none" w:sz="0" w:space="0" w:color="auto"/>
                <w:bottom w:val="none" w:sz="0" w:space="0" w:color="auto"/>
                <w:right w:val="none" w:sz="0" w:space="0" w:color="auto"/>
              </w:divBdr>
              <w:divsChild>
                <w:div w:id="546995224">
                  <w:marLeft w:val="0"/>
                  <w:marRight w:val="0"/>
                  <w:marTop w:val="0"/>
                  <w:marBottom w:val="0"/>
                  <w:divBdr>
                    <w:top w:val="none" w:sz="0" w:space="0" w:color="auto"/>
                    <w:left w:val="none" w:sz="0" w:space="0" w:color="auto"/>
                    <w:bottom w:val="none" w:sz="0" w:space="0" w:color="auto"/>
                    <w:right w:val="none" w:sz="0" w:space="0" w:color="auto"/>
                  </w:divBdr>
                  <w:divsChild>
                    <w:div w:id="1709255250">
                      <w:marLeft w:val="0"/>
                      <w:marRight w:val="0"/>
                      <w:marTop w:val="0"/>
                      <w:marBottom w:val="0"/>
                      <w:divBdr>
                        <w:top w:val="none" w:sz="0" w:space="0" w:color="auto"/>
                        <w:left w:val="none" w:sz="0" w:space="0" w:color="auto"/>
                        <w:bottom w:val="none" w:sz="0" w:space="0" w:color="auto"/>
                        <w:right w:val="none" w:sz="0" w:space="0" w:color="auto"/>
                      </w:divBdr>
                      <w:divsChild>
                        <w:div w:id="1269041048">
                          <w:marLeft w:val="0"/>
                          <w:marRight w:val="0"/>
                          <w:marTop w:val="0"/>
                          <w:marBottom w:val="0"/>
                          <w:divBdr>
                            <w:top w:val="none" w:sz="0" w:space="0" w:color="auto"/>
                            <w:left w:val="none" w:sz="0" w:space="0" w:color="auto"/>
                            <w:bottom w:val="none" w:sz="0" w:space="0" w:color="auto"/>
                            <w:right w:val="none" w:sz="0" w:space="0" w:color="auto"/>
                          </w:divBdr>
                          <w:divsChild>
                            <w:div w:id="1535968752">
                              <w:marLeft w:val="0"/>
                              <w:marRight w:val="0"/>
                              <w:marTop w:val="0"/>
                              <w:marBottom w:val="0"/>
                              <w:divBdr>
                                <w:top w:val="none" w:sz="0" w:space="0" w:color="auto"/>
                                <w:left w:val="none" w:sz="0" w:space="0" w:color="auto"/>
                                <w:bottom w:val="none" w:sz="0" w:space="0" w:color="auto"/>
                                <w:right w:val="none" w:sz="0" w:space="0" w:color="auto"/>
                              </w:divBdr>
                              <w:divsChild>
                                <w:div w:id="1233808330">
                                  <w:marLeft w:val="0"/>
                                  <w:marRight w:val="0"/>
                                  <w:marTop w:val="0"/>
                                  <w:marBottom w:val="0"/>
                                  <w:divBdr>
                                    <w:top w:val="none" w:sz="0" w:space="0" w:color="auto"/>
                                    <w:left w:val="none" w:sz="0" w:space="0" w:color="auto"/>
                                    <w:bottom w:val="none" w:sz="0" w:space="0" w:color="auto"/>
                                    <w:right w:val="none" w:sz="0" w:space="0" w:color="auto"/>
                                  </w:divBdr>
                                  <w:divsChild>
                                    <w:div w:id="905145513">
                                      <w:marLeft w:val="0"/>
                                      <w:marRight w:val="0"/>
                                      <w:marTop w:val="0"/>
                                      <w:marBottom w:val="0"/>
                                      <w:divBdr>
                                        <w:top w:val="none" w:sz="0" w:space="0" w:color="auto"/>
                                        <w:left w:val="none" w:sz="0" w:space="0" w:color="auto"/>
                                        <w:bottom w:val="none" w:sz="0" w:space="0" w:color="auto"/>
                                        <w:right w:val="none" w:sz="0" w:space="0" w:color="auto"/>
                                      </w:divBdr>
                                      <w:divsChild>
                                        <w:div w:id="269709071">
                                          <w:marLeft w:val="0"/>
                                          <w:marRight w:val="0"/>
                                          <w:marTop w:val="0"/>
                                          <w:marBottom w:val="0"/>
                                          <w:divBdr>
                                            <w:top w:val="none" w:sz="0" w:space="0" w:color="auto"/>
                                            <w:left w:val="none" w:sz="0" w:space="0" w:color="auto"/>
                                            <w:bottom w:val="none" w:sz="0" w:space="0" w:color="auto"/>
                                            <w:right w:val="none" w:sz="0" w:space="0" w:color="auto"/>
                                          </w:divBdr>
                                          <w:divsChild>
                                            <w:div w:id="191551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9919001">
      <w:bodyDiv w:val="1"/>
      <w:marLeft w:val="0"/>
      <w:marRight w:val="0"/>
      <w:marTop w:val="0"/>
      <w:marBottom w:val="0"/>
      <w:divBdr>
        <w:top w:val="none" w:sz="0" w:space="0" w:color="auto"/>
        <w:left w:val="none" w:sz="0" w:space="0" w:color="auto"/>
        <w:bottom w:val="none" w:sz="0" w:space="0" w:color="auto"/>
        <w:right w:val="none" w:sz="0" w:space="0" w:color="auto"/>
      </w:divBdr>
    </w:div>
    <w:div w:id="594483439">
      <w:bodyDiv w:val="1"/>
      <w:marLeft w:val="0"/>
      <w:marRight w:val="0"/>
      <w:marTop w:val="0"/>
      <w:marBottom w:val="0"/>
      <w:divBdr>
        <w:top w:val="none" w:sz="0" w:space="0" w:color="auto"/>
        <w:left w:val="none" w:sz="0" w:space="0" w:color="auto"/>
        <w:bottom w:val="none" w:sz="0" w:space="0" w:color="auto"/>
        <w:right w:val="none" w:sz="0" w:space="0" w:color="auto"/>
      </w:divBdr>
      <w:divsChild>
        <w:div w:id="1455707880">
          <w:marLeft w:val="0"/>
          <w:marRight w:val="0"/>
          <w:marTop w:val="0"/>
          <w:marBottom w:val="0"/>
          <w:divBdr>
            <w:top w:val="none" w:sz="0" w:space="0" w:color="auto"/>
            <w:left w:val="none" w:sz="0" w:space="0" w:color="auto"/>
            <w:bottom w:val="none" w:sz="0" w:space="0" w:color="auto"/>
            <w:right w:val="none" w:sz="0" w:space="0" w:color="auto"/>
          </w:divBdr>
          <w:divsChild>
            <w:div w:id="518007566">
              <w:marLeft w:val="0"/>
              <w:marRight w:val="0"/>
              <w:marTop w:val="0"/>
              <w:marBottom w:val="0"/>
              <w:divBdr>
                <w:top w:val="none" w:sz="0" w:space="0" w:color="auto"/>
                <w:left w:val="none" w:sz="0" w:space="0" w:color="auto"/>
                <w:bottom w:val="none" w:sz="0" w:space="0" w:color="auto"/>
                <w:right w:val="none" w:sz="0" w:space="0" w:color="auto"/>
              </w:divBdr>
              <w:divsChild>
                <w:div w:id="1178351731">
                  <w:marLeft w:val="0"/>
                  <w:marRight w:val="0"/>
                  <w:marTop w:val="0"/>
                  <w:marBottom w:val="0"/>
                  <w:divBdr>
                    <w:top w:val="none" w:sz="0" w:space="0" w:color="auto"/>
                    <w:left w:val="none" w:sz="0" w:space="0" w:color="auto"/>
                    <w:bottom w:val="none" w:sz="0" w:space="0" w:color="auto"/>
                    <w:right w:val="none" w:sz="0" w:space="0" w:color="auto"/>
                  </w:divBdr>
                  <w:divsChild>
                    <w:div w:id="171340436">
                      <w:marLeft w:val="0"/>
                      <w:marRight w:val="0"/>
                      <w:marTop w:val="0"/>
                      <w:marBottom w:val="0"/>
                      <w:divBdr>
                        <w:top w:val="none" w:sz="0" w:space="0" w:color="auto"/>
                        <w:left w:val="none" w:sz="0" w:space="0" w:color="auto"/>
                        <w:bottom w:val="none" w:sz="0" w:space="0" w:color="auto"/>
                        <w:right w:val="none" w:sz="0" w:space="0" w:color="auto"/>
                      </w:divBdr>
                      <w:divsChild>
                        <w:div w:id="1001931487">
                          <w:marLeft w:val="0"/>
                          <w:marRight w:val="0"/>
                          <w:marTop w:val="0"/>
                          <w:marBottom w:val="0"/>
                          <w:divBdr>
                            <w:top w:val="none" w:sz="0" w:space="0" w:color="auto"/>
                            <w:left w:val="none" w:sz="0" w:space="0" w:color="auto"/>
                            <w:bottom w:val="none" w:sz="0" w:space="0" w:color="auto"/>
                            <w:right w:val="none" w:sz="0" w:space="0" w:color="auto"/>
                          </w:divBdr>
                          <w:divsChild>
                            <w:div w:id="521676250">
                              <w:marLeft w:val="0"/>
                              <w:marRight w:val="0"/>
                              <w:marTop w:val="0"/>
                              <w:marBottom w:val="0"/>
                              <w:divBdr>
                                <w:top w:val="none" w:sz="0" w:space="0" w:color="auto"/>
                                <w:left w:val="none" w:sz="0" w:space="0" w:color="auto"/>
                                <w:bottom w:val="none" w:sz="0" w:space="0" w:color="auto"/>
                                <w:right w:val="none" w:sz="0" w:space="0" w:color="auto"/>
                              </w:divBdr>
                              <w:divsChild>
                                <w:div w:id="1119758953">
                                  <w:marLeft w:val="0"/>
                                  <w:marRight w:val="0"/>
                                  <w:marTop w:val="0"/>
                                  <w:marBottom w:val="0"/>
                                  <w:divBdr>
                                    <w:top w:val="none" w:sz="0" w:space="0" w:color="auto"/>
                                    <w:left w:val="none" w:sz="0" w:space="0" w:color="auto"/>
                                    <w:bottom w:val="none" w:sz="0" w:space="0" w:color="auto"/>
                                    <w:right w:val="none" w:sz="0" w:space="0" w:color="auto"/>
                                  </w:divBdr>
                                  <w:divsChild>
                                    <w:div w:id="512494157">
                                      <w:marLeft w:val="0"/>
                                      <w:marRight w:val="0"/>
                                      <w:marTop w:val="0"/>
                                      <w:marBottom w:val="0"/>
                                      <w:divBdr>
                                        <w:top w:val="none" w:sz="0" w:space="0" w:color="auto"/>
                                        <w:left w:val="none" w:sz="0" w:space="0" w:color="auto"/>
                                        <w:bottom w:val="none" w:sz="0" w:space="0" w:color="auto"/>
                                        <w:right w:val="none" w:sz="0" w:space="0" w:color="auto"/>
                                      </w:divBdr>
                                      <w:divsChild>
                                        <w:div w:id="585264683">
                                          <w:marLeft w:val="0"/>
                                          <w:marRight w:val="0"/>
                                          <w:marTop w:val="0"/>
                                          <w:marBottom w:val="0"/>
                                          <w:divBdr>
                                            <w:top w:val="none" w:sz="0" w:space="0" w:color="auto"/>
                                            <w:left w:val="none" w:sz="0" w:space="0" w:color="auto"/>
                                            <w:bottom w:val="none" w:sz="0" w:space="0" w:color="auto"/>
                                            <w:right w:val="none" w:sz="0" w:space="0" w:color="auto"/>
                                          </w:divBdr>
                                          <w:divsChild>
                                            <w:div w:id="148369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4491677">
      <w:bodyDiv w:val="1"/>
      <w:marLeft w:val="0"/>
      <w:marRight w:val="0"/>
      <w:marTop w:val="0"/>
      <w:marBottom w:val="0"/>
      <w:divBdr>
        <w:top w:val="none" w:sz="0" w:space="0" w:color="auto"/>
        <w:left w:val="none" w:sz="0" w:space="0" w:color="auto"/>
        <w:bottom w:val="none" w:sz="0" w:space="0" w:color="auto"/>
        <w:right w:val="none" w:sz="0" w:space="0" w:color="auto"/>
      </w:divBdr>
    </w:div>
    <w:div w:id="950933965">
      <w:bodyDiv w:val="1"/>
      <w:marLeft w:val="0"/>
      <w:marRight w:val="0"/>
      <w:marTop w:val="0"/>
      <w:marBottom w:val="0"/>
      <w:divBdr>
        <w:top w:val="none" w:sz="0" w:space="0" w:color="auto"/>
        <w:left w:val="none" w:sz="0" w:space="0" w:color="auto"/>
        <w:bottom w:val="none" w:sz="0" w:space="0" w:color="auto"/>
        <w:right w:val="none" w:sz="0" w:space="0" w:color="auto"/>
      </w:divBdr>
      <w:divsChild>
        <w:div w:id="90594545">
          <w:marLeft w:val="0"/>
          <w:marRight w:val="0"/>
          <w:marTop w:val="0"/>
          <w:marBottom w:val="0"/>
          <w:divBdr>
            <w:top w:val="none" w:sz="0" w:space="0" w:color="auto"/>
            <w:left w:val="none" w:sz="0" w:space="0" w:color="auto"/>
            <w:bottom w:val="none" w:sz="0" w:space="0" w:color="auto"/>
            <w:right w:val="none" w:sz="0" w:space="0" w:color="auto"/>
          </w:divBdr>
          <w:divsChild>
            <w:div w:id="1934388308">
              <w:marLeft w:val="0"/>
              <w:marRight w:val="0"/>
              <w:marTop w:val="0"/>
              <w:marBottom w:val="0"/>
              <w:divBdr>
                <w:top w:val="none" w:sz="0" w:space="0" w:color="auto"/>
                <w:left w:val="none" w:sz="0" w:space="0" w:color="auto"/>
                <w:bottom w:val="none" w:sz="0" w:space="0" w:color="auto"/>
                <w:right w:val="none" w:sz="0" w:space="0" w:color="auto"/>
              </w:divBdr>
              <w:divsChild>
                <w:div w:id="1190532354">
                  <w:marLeft w:val="0"/>
                  <w:marRight w:val="0"/>
                  <w:marTop w:val="0"/>
                  <w:marBottom w:val="0"/>
                  <w:divBdr>
                    <w:top w:val="none" w:sz="0" w:space="0" w:color="auto"/>
                    <w:left w:val="none" w:sz="0" w:space="0" w:color="auto"/>
                    <w:bottom w:val="none" w:sz="0" w:space="0" w:color="auto"/>
                    <w:right w:val="none" w:sz="0" w:space="0" w:color="auto"/>
                  </w:divBdr>
                  <w:divsChild>
                    <w:div w:id="124466081">
                      <w:marLeft w:val="0"/>
                      <w:marRight w:val="0"/>
                      <w:marTop w:val="0"/>
                      <w:marBottom w:val="0"/>
                      <w:divBdr>
                        <w:top w:val="none" w:sz="0" w:space="0" w:color="auto"/>
                        <w:left w:val="none" w:sz="0" w:space="0" w:color="auto"/>
                        <w:bottom w:val="none" w:sz="0" w:space="0" w:color="auto"/>
                        <w:right w:val="none" w:sz="0" w:space="0" w:color="auto"/>
                      </w:divBdr>
                      <w:divsChild>
                        <w:div w:id="1830435677">
                          <w:marLeft w:val="0"/>
                          <w:marRight w:val="0"/>
                          <w:marTop w:val="0"/>
                          <w:marBottom w:val="0"/>
                          <w:divBdr>
                            <w:top w:val="none" w:sz="0" w:space="0" w:color="auto"/>
                            <w:left w:val="none" w:sz="0" w:space="0" w:color="auto"/>
                            <w:bottom w:val="none" w:sz="0" w:space="0" w:color="auto"/>
                            <w:right w:val="none" w:sz="0" w:space="0" w:color="auto"/>
                          </w:divBdr>
                          <w:divsChild>
                            <w:div w:id="1439107365">
                              <w:marLeft w:val="0"/>
                              <w:marRight w:val="0"/>
                              <w:marTop w:val="0"/>
                              <w:marBottom w:val="0"/>
                              <w:divBdr>
                                <w:top w:val="none" w:sz="0" w:space="0" w:color="auto"/>
                                <w:left w:val="none" w:sz="0" w:space="0" w:color="auto"/>
                                <w:bottom w:val="none" w:sz="0" w:space="0" w:color="auto"/>
                                <w:right w:val="none" w:sz="0" w:space="0" w:color="auto"/>
                              </w:divBdr>
                              <w:divsChild>
                                <w:div w:id="1588885384">
                                  <w:marLeft w:val="0"/>
                                  <w:marRight w:val="0"/>
                                  <w:marTop w:val="0"/>
                                  <w:marBottom w:val="0"/>
                                  <w:divBdr>
                                    <w:top w:val="none" w:sz="0" w:space="0" w:color="auto"/>
                                    <w:left w:val="none" w:sz="0" w:space="0" w:color="auto"/>
                                    <w:bottom w:val="none" w:sz="0" w:space="0" w:color="auto"/>
                                    <w:right w:val="none" w:sz="0" w:space="0" w:color="auto"/>
                                  </w:divBdr>
                                  <w:divsChild>
                                    <w:div w:id="2020161095">
                                      <w:marLeft w:val="0"/>
                                      <w:marRight w:val="0"/>
                                      <w:marTop w:val="0"/>
                                      <w:marBottom w:val="0"/>
                                      <w:divBdr>
                                        <w:top w:val="none" w:sz="0" w:space="0" w:color="auto"/>
                                        <w:left w:val="none" w:sz="0" w:space="0" w:color="auto"/>
                                        <w:bottom w:val="none" w:sz="0" w:space="0" w:color="auto"/>
                                        <w:right w:val="none" w:sz="0" w:space="0" w:color="auto"/>
                                      </w:divBdr>
                                      <w:divsChild>
                                        <w:div w:id="489058071">
                                          <w:marLeft w:val="0"/>
                                          <w:marRight w:val="0"/>
                                          <w:marTop w:val="0"/>
                                          <w:marBottom w:val="0"/>
                                          <w:divBdr>
                                            <w:top w:val="none" w:sz="0" w:space="0" w:color="auto"/>
                                            <w:left w:val="none" w:sz="0" w:space="0" w:color="auto"/>
                                            <w:bottom w:val="none" w:sz="0" w:space="0" w:color="auto"/>
                                            <w:right w:val="none" w:sz="0" w:space="0" w:color="auto"/>
                                          </w:divBdr>
                                          <w:divsChild>
                                            <w:div w:id="13764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B9901-1F54-4364-B128-808BE4F7D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2394</Words>
  <Characters>13648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Юрьевна Трубачева</dc:creator>
  <cp:lastModifiedBy>Мария Сергеевна Пасторина</cp:lastModifiedBy>
  <cp:revision>12</cp:revision>
  <dcterms:created xsi:type="dcterms:W3CDTF">2020-04-22T12:48:00Z</dcterms:created>
  <dcterms:modified xsi:type="dcterms:W3CDTF">2020-04-24T07:43:00Z</dcterms:modified>
</cp:coreProperties>
</file>